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31" w:rsidRPr="00BD0F6F" w:rsidRDefault="00A56931" w:rsidP="000F67AC">
      <w:pPr>
        <w:shd w:val="clear" w:color="auto" w:fill="FFFFFF"/>
        <w:spacing w:after="210" w:line="194" w:lineRule="atLeast"/>
        <w:ind w:left="-225" w:right="-225"/>
        <w:outlineLvl w:val="1"/>
        <w:rPr>
          <w:rFonts w:ascii="Verdana" w:eastAsia="Times New Roman" w:hAnsi="Verdana" w:cs="Times New Roman"/>
          <w:color w:val="000000"/>
          <w:sz w:val="20"/>
          <w:szCs w:val="20"/>
          <w:lang w:eastAsia="lv-LV"/>
        </w:rPr>
      </w:pPr>
      <w:r w:rsidRPr="00BD0F6F">
        <w:rPr>
          <w:rFonts w:ascii="Verdana" w:eastAsia="Times New Roman" w:hAnsi="Verdana" w:cs="Times New Roman"/>
          <w:b/>
          <w:bCs/>
          <w:color w:val="0269B3"/>
          <w:sz w:val="20"/>
          <w:szCs w:val="20"/>
          <w:lang w:eastAsia="lv-LV"/>
        </w:rPr>
        <w:t>Asistenta pakalpojums</w:t>
      </w:r>
    </w:p>
    <w:tbl>
      <w:tblPr>
        <w:tblW w:w="1402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10201"/>
      </w:tblGrid>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funkcija/uzdevums</w:t>
            </w:r>
          </w:p>
        </w:tc>
        <w:tc>
          <w:tcPr>
            <w:tcW w:w="10201" w:type="dxa"/>
            <w:tcBorders>
              <w:top w:val="outset" w:sz="6" w:space="0" w:color="auto"/>
              <w:left w:val="outset" w:sz="6" w:space="0" w:color="auto"/>
              <w:bottom w:val="outset" w:sz="6" w:space="0" w:color="auto"/>
              <w:right w:val="outset" w:sz="6" w:space="0" w:color="auto"/>
            </w:tcBorders>
            <w:hideMark/>
          </w:tcPr>
          <w:p w:rsidR="00A56931" w:rsidRPr="005A1AEB" w:rsidRDefault="00E44571" w:rsidP="00A56931">
            <w:pPr>
              <w:spacing w:before="150" w:after="225" w:line="240" w:lineRule="auto"/>
              <w:jc w:val="both"/>
              <w:rPr>
                <w:rFonts w:ascii="Verdana" w:eastAsia="Times New Roman" w:hAnsi="Verdana" w:cs="Times New Roman"/>
                <w:sz w:val="20"/>
                <w:szCs w:val="20"/>
                <w:lang w:eastAsia="lv-LV"/>
              </w:rPr>
            </w:pPr>
            <w:r w:rsidRPr="005A1AEB">
              <w:rPr>
                <w:rFonts w:ascii="Verdana" w:hAnsi="Verdana" w:cs="Arial"/>
                <w:sz w:val="20"/>
                <w:szCs w:val="20"/>
                <w:shd w:val="clear" w:color="auto" w:fill="FFFFFF"/>
              </w:rPr>
              <w:t>Sniegt personām ar invaliditāti asistenta pakalpojumu tādu darbību veikšanai ārpus mājokļa, kuras persona invaliditātes dēļ nevar veikt patstāvīgi un kuras funkcionālo traucējumu dēļ nav veicamas bez asistenta palīdzības.</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īss apraksts</w:t>
            </w:r>
          </w:p>
        </w:tc>
        <w:tc>
          <w:tcPr>
            <w:tcW w:w="10201" w:type="dxa"/>
            <w:tcBorders>
              <w:top w:val="outset" w:sz="6" w:space="0" w:color="auto"/>
              <w:left w:val="outset" w:sz="6" w:space="0" w:color="auto"/>
              <w:bottom w:val="outset" w:sz="6" w:space="0" w:color="auto"/>
              <w:right w:val="outset" w:sz="6" w:space="0" w:color="auto"/>
            </w:tcBorders>
            <w:hideMark/>
          </w:tcPr>
          <w:p w:rsidR="00844D85" w:rsidRPr="00863D0E" w:rsidRDefault="005A1AEB" w:rsidP="00A56931">
            <w:pPr>
              <w:spacing w:before="150" w:after="225" w:line="240" w:lineRule="auto"/>
              <w:jc w:val="both"/>
              <w:rPr>
                <w:rFonts w:ascii="Verdana" w:hAnsi="Verdana" w:cs="Tahoma"/>
                <w:sz w:val="20"/>
                <w:szCs w:val="20"/>
                <w:shd w:val="clear" w:color="auto" w:fill="FFFFFF"/>
              </w:rPr>
            </w:pPr>
            <w:r w:rsidRPr="00863D0E">
              <w:rPr>
                <w:rFonts w:ascii="Verdana" w:hAnsi="Verdana" w:cs="Tahoma"/>
                <w:sz w:val="20"/>
                <w:szCs w:val="20"/>
                <w:shd w:val="clear" w:color="auto" w:fill="FFFFFF"/>
              </w:rPr>
              <w:t>Pakalpojums nodrošina iespēju personai ar I vai II invaliditātes grupu un personai no 5 līdz 18 gadu vecumam ar invaliditāti pārvietoties ārpus mājokļa (nokļūt vietā, kur cilvēks strādā, mācās, nokļūt pie ārsta, uz rehabilitācijas iestādi, biedrību u.c.), tādējādi novēršot vai mazinot personas invaliditātes izraisītās negatīvās sociālās sekas personas dzīvē</w:t>
            </w:r>
            <w:r w:rsidR="00A43219" w:rsidRPr="00863D0E">
              <w:rPr>
                <w:rFonts w:ascii="Verdana" w:hAnsi="Verdana" w:cs="Tahoma"/>
                <w:sz w:val="20"/>
                <w:szCs w:val="20"/>
                <w:shd w:val="clear" w:color="auto" w:fill="FFFFFF"/>
              </w:rPr>
              <w:t xml:space="preserve">, kā arī </w:t>
            </w:r>
            <w:r w:rsidRPr="00863D0E">
              <w:rPr>
                <w:rFonts w:ascii="Verdana" w:hAnsi="Verdana" w:cs="Tahoma"/>
                <w:sz w:val="20"/>
                <w:szCs w:val="20"/>
                <w:shd w:val="clear" w:color="auto" w:fill="FFFFFF"/>
              </w:rPr>
              <w:t>nodrošina sociālā statusa atgūšanu un iekļaušanos sabiedrībā.</w:t>
            </w:r>
            <w:r w:rsidR="00AB4EC6" w:rsidRPr="00863D0E">
              <w:rPr>
                <w:rFonts w:ascii="Verdana" w:hAnsi="Verdana" w:cs="Tahoma"/>
                <w:sz w:val="20"/>
                <w:szCs w:val="20"/>
                <w:shd w:val="clear" w:color="auto" w:fill="FFFFFF"/>
              </w:rPr>
              <w:t xml:space="preserve"> </w:t>
            </w:r>
          </w:p>
          <w:p w:rsidR="00A56931" w:rsidRPr="00863D0E" w:rsidRDefault="00AB4EC6" w:rsidP="00A56931">
            <w:pPr>
              <w:spacing w:before="150" w:after="225" w:line="240" w:lineRule="auto"/>
              <w:jc w:val="both"/>
              <w:rPr>
                <w:rFonts w:ascii="Verdana" w:eastAsia="Times New Roman" w:hAnsi="Verdana" w:cs="Times New Roman"/>
                <w:sz w:val="20"/>
                <w:szCs w:val="20"/>
                <w:lang w:eastAsia="lv-LV"/>
              </w:rPr>
            </w:pPr>
            <w:r w:rsidRPr="00863D0E">
              <w:rPr>
                <w:rFonts w:ascii="Verdana" w:hAnsi="Verdana" w:cs="Tahoma"/>
                <w:sz w:val="20"/>
                <w:szCs w:val="20"/>
                <w:shd w:val="clear" w:color="auto" w:fill="FFFFFF"/>
              </w:rPr>
              <w:t>A</w:t>
            </w:r>
            <w:r w:rsidRPr="00863D0E">
              <w:rPr>
                <w:rFonts w:ascii="Verdana" w:hAnsi="Verdana" w:cs="Helvetica"/>
                <w:sz w:val="20"/>
                <w:szCs w:val="20"/>
              </w:rPr>
              <w:t xml:space="preserve">sistenta pakalpojumu </w:t>
            </w:r>
            <w:r w:rsidR="000038E0" w:rsidRPr="00863D0E">
              <w:rPr>
                <w:rFonts w:ascii="Verdana" w:hAnsi="Verdana" w:cs="Helvetica"/>
                <w:sz w:val="20"/>
                <w:szCs w:val="20"/>
              </w:rPr>
              <w:t xml:space="preserve">tiesīgas saņemt </w:t>
            </w:r>
            <w:r w:rsidRPr="00863D0E">
              <w:rPr>
                <w:rFonts w:ascii="Verdana" w:hAnsi="Verdana" w:cs="Helvetica"/>
                <w:sz w:val="20"/>
                <w:szCs w:val="20"/>
              </w:rPr>
              <w:t>visās augstskolās un koledžās studējošas personas ar I un II invaliditātes grupu.</w:t>
            </w:r>
            <w:r w:rsidR="00624975" w:rsidRPr="00863D0E">
              <w:rPr>
                <w:rFonts w:ascii="Verdana" w:hAnsi="Verdana" w:cs="Helvetica"/>
                <w:sz w:val="20"/>
                <w:szCs w:val="20"/>
              </w:rPr>
              <w:t xml:space="preserve"> Minēto asistenta pakalpojumu piešķir atbilstoši laikam, kas nepieciešams, lai nokļūtu uz izglītības iestādi un atpakaļ un palīdzētu apgūt izglītības programmu, (arī neklātienē studējošiem gan sesijas laikā, gan visa mācību gada laikā,  kad augstākās izglītības iestādē tiek organizētas kontaktstundas), tikai mācību gada laikā, bet ne vairāk par 40 stundām nedēļā.</w:t>
            </w:r>
            <w:r w:rsidR="00863D0E" w:rsidRPr="00863D0E">
              <w:rPr>
                <w:rFonts w:ascii="Verdana" w:hAnsi="Verdana" w:cs="Helvetica"/>
                <w:sz w:val="20"/>
                <w:szCs w:val="20"/>
              </w:rPr>
              <w:t xml:space="preserve"> Šobrīd šādu asistenta pakalpojumu pašvaldībā augstākās izglītības iegūšanai var saņemt personas ar I invaliditātes grupu, kurām ir redzes funkcionālie traucējumi.  Pārējiem studējošajiem ar invaliditāti asistenta pakalpojums pašvaldībā tiek piešķirts tikai pavadīšanai no mājokļa uz augstākās izglītības iestādi un atpakaļ.</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saņēmējs</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Fiziskas personas</w:t>
            </w:r>
            <w:r w:rsidR="0083310A">
              <w:rPr>
                <w:rFonts w:ascii="Verdana" w:eastAsia="Times New Roman" w:hAnsi="Verdana" w:cs="Times New Roman"/>
                <w:sz w:val="20"/>
                <w:szCs w:val="20"/>
                <w:lang w:eastAsia="lv-LV"/>
              </w:rPr>
              <w:t xml:space="preserve"> </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saņēmēja apraksts (ja pakalpojuma saņēmējam ir speciāli definēti kritēriji)</w:t>
            </w:r>
          </w:p>
        </w:tc>
        <w:tc>
          <w:tcPr>
            <w:tcW w:w="10201" w:type="dxa"/>
            <w:tcBorders>
              <w:top w:val="outset" w:sz="6" w:space="0" w:color="auto"/>
              <w:left w:val="outset" w:sz="6" w:space="0" w:color="auto"/>
              <w:bottom w:val="outset" w:sz="6" w:space="0" w:color="auto"/>
              <w:right w:val="outset" w:sz="6" w:space="0" w:color="auto"/>
            </w:tcBorders>
            <w:hideMark/>
          </w:tcPr>
          <w:p w:rsidR="002F373A" w:rsidRPr="008D6DBF" w:rsidRDefault="002F373A" w:rsidP="00A82876">
            <w:pPr>
              <w:pStyle w:val="tv213"/>
              <w:spacing w:before="0" w:beforeAutospacing="0" w:after="0" w:afterAutospacing="0" w:line="293" w:lineRule="atLeast"/>
              <w:ind w:left="341"/>
              <w:jc w:val="both"/>
              <w:rPr>
                <w:rFonts w:ascii="Verdana" w:hAnsi="Verdana" w:cs="Arial"/>
                <w:sz w:val="20"/>
                <w:szCs w:val="20"/>
                <w:u w:val="single"/>
              </w:rPr>
            </w:pPr>
            <w:r w:rsidRPr="008D6DBF">
              <w:rPr>
                <w:rFonts w:ascii="Verdana" w:hAnsi="Verdana" w:cs="Arial"/>
                <w:sz w:val="20"/>
                <w:szCs w:val="20"/>
                <w:u w:val="single"/>
              </w:rPr>
              <w:t>Personas</w:t>
            </w:r>
            <w:r w:rsidR="00DB6235" w:rsidRPr="008D6DBF">
              <w:rPr>
                <w:rFonts w:ascii="Verdana" w:hAnsi="Verdana" w:cs="Arial"/>
                <w:sz w:val="20"/>
                <w:szCs w:val="20"/>
                <w:u w:val="single"/>
              </w:rPr>
              <w:t>:</w:t>
            </w:r>
            <w:r w:rsidRPr="008D6DBF">
              <w:rPr>
                <w:rFonts w:ascii="Verdana" w:hAnsi="Verdana" w:cs="Arial"/>
                <w:sz w:val="20"/>
                <w:szCs w:val="20"/>
                <w:u w:val="single"/>
              </w:rPr>
              <w:t xml:space="preserve"> </w:t>
            </w:r>
          </w:p>
          <w:p w:rsidR="002863F9" w:rsidRPr="00A82876" w:rsidRDefault="002F373A" w:rsidP="002F373A">
            <w:pPr>
              <w:pStyle w:val="tv213"/>
              <w:spacing w:before="0" w:beforeAutospacing="0" w:after="0" w:afterAutospacing="0" w:line="293" w:lineRule="atLeast"/>
              <w:ind w:left="341"/>
              <w:jc w:val="both"/>
              <w:rPr>
                <w:rFonts w:ascii="Verdana" w:hAnsi="Verdana" w:cs="Arial"/>
                <w:sz w:val="20"/>
                <w:szCs w:val="20"/>
              </w:rPr>
            </w:pPr>
            <w:r w:rsidRPr="00A82876">
              <w:rPr>
                <w:rFonts w:ascii="Verdana" w:hAnsi="Verdana" w:cs="Arial"/>
                <w:sz w:val="20"/>
                <w:szCs w:val="20"/>
              </w:rPr>
              <w:t>1.</w:t>
            </w:r>
            <w:r w:rsidR="00DB6235">
              <w:rPr>
                <w:rFonts w:ascii="Verdana" w:hAnsi="Verdana" w:cs="Arial"/>
                <w:sz w:val="20"/>
                <w:szCs w:val="20"/>
              </w:rPr>
              <w:t xml:space="preserve"> </w:t>
            </w:r>
            <w:r w:rsidR="00B853A6">
              <w:rPr>
                <w:rFonts w:ascii="Verdana" w:hAnsi="Verdana" w:cs="Arial"/>
                <w:sz w:val="20"/>
                <w:szCs w:val="20"/>
              </w:rPr>
              <w:t>K</w:t>
            </w:r>
            <w:r w:rsidR="00DB6235">
              <w:rPr>
                <w:rFonts w:ascii="Verdana" w:hAnsi="Verdana" w:cs="Arial"/>
                <w:sz w:val="20"/>
                <w:szCs w:val="20"/>
              </w:rPr>
              <w:t xml:space="preserve">urām noteikta </w:t>
            </w:r>
            <w:r w:rsidR="002863F9" w:rsidRPr="00A82876">
              <w:rPr>
                <w:rFonts w:ascii="Verdana" w:hAnsi="Verdana" w:cs="Arial"/>
                <w:sz w:val="20"/>
                <w:szCs w:val="20"/>
              </w:rPr>
              <w:t>I invaliditātes grupa redzes traucējumu dēļ</w:t>
            </w:r>
            <w:r w:rsidR="00B853A6">
              <w:rPr>
                <w:rFonts w:ascii="Verdana" w:hAnsi="Verdana" w:cs="Arial"/>
                <w:sz w:val="20"/>
                <w:szCs w:val="20"/>
              </w:rPr>
              <w:t>.</w:t>
            </w:r>
          </w:p>
          <w:p w:rsidR="002863F9" w:rsidRPr="00A82876" w:rsidRDefault="002F373A" w:rsidP="002863F9">
            <w:pPr>
              <w:pStyle w:val="tv213"/>
              <w:spacing w:before="0" w:beforeAutospacing="0" w:after="0" w:afterAutospacing="0" w:line="293" w:lineRule="atLeast"/>
              <w:ind w:left="-19"/>
              <w:jc w:val="both"/>
              <w:rPr>
                <w:rFonts w:ascii="Verdana" w:hAnsi="Verdana" w:cs="Arial"/>
                <w:sz w:val="20"/>
                <w:szCs w:val="20"/>
              </w:rPr>
            </w:pPr>
            <w:r w:rsidRPr="00A82876">
              <w:rPr>
                <w:rFonts w:ascii="Verdana" w:hAnsi="Verdana" w:cs="Arial"/>
                <w:sz w:val="20"/>
                <w:szCs w:val="20"/>
              </w:rPr>
              <w:t xml:space="preserve">     2. </w:t>
            </w:r>
            <w:r w:rsidR="00B853A6">
              <w:rPr>
                <w:rFonts w:ascii="Verdana" w:hAnsi="Verdana" w:cs="Arial"/>
                <w:sz w:val="20"/>
                <w:szCs w:val="20"/>
              </w:rPr>
              <w:t>K</w:t>
            </w:r>
            <w:r w:rsidR="00DB6235">
              <w:rPr>
                <w:rFonts w:ascii="Verdana" w:hAnsi="Verdana" w:cs="Arial"/>
                <w:sz w:val="20"/>
                <w:szCs w:val="20"/>
              </w:rPr>
              <w:t xml:space="preserve">urām noteikta </w:t>
            </w:r>
            <w:r w:rsidR="002863F9" w:rsidRPr="00A82876">
              <w:rPr>
                <w:rFonts w:ascii="Verdana" w:hAnsi="Verdana" w:cs="Arial"/>
                <w:sz w:val="20"/>
                <w:szCs w:val="20"/>
              </w:rPr>
              <w:t>I vai II invaliditātes grupa un ir kāds no šādiem funkcionēšanas ierobežojumiem:</w:t>
            </w:r>
          </w:p>
          <w:p w:rsidR="002863F9" w:rsidRPr="00A82876" w:rsidRDefault="002F373A" w:rsidP="002863F9">
            <w:pPr>
              <w:pStyle w:val="tv213"/>
              <w:spacing w:before="0" w:beforeAutospacing="0" w:after="0" w:afterAutospacing="0" w:line="293" w:lineRule="atLeast"/>
              <w:ind w:left="-19"/>
              <w:jc w:val="both"/>
              <w:rPr>
                <w:rFonts w:ascii="Verdana" w:hAnsi="Verdana" w:cs="Arial"/>
                <w:sz w:val="20"/>
                <w:szCs w:val="20"/>
              </w:rPr>
            </w:pPr>
            <w:r w:rsidRPr="00A82876">
              <w:rPr>
                <w:rFonts w:ascii="Verdana" w:hAnsi="Verdana" w:cs="Arial"/>
                <w:sz w:val="20"/>
                <w:szCs w:val="20"/>
              </w:rPr>
              <w:t xml:space="preserve">                2.1. </w:t>
            </w:r>
            <w:r w:rsidR="002863F9" w:rsidRPr="00A82876">
              <w:rPr>
                <w:rFonts w:ascii="Verdana" w:hAnsi="Verdana" w:cs="Arial"/>
                <w:sz w:val="20"/>
                <w:szCs w:val="20"/>
              </w:rPr>
              <w:t>ir slimības vai anatomiskie defekti, uz kuru pamata ir izsniegts atzinums par medicīnisko indikāciju noteikšanu speciāli pielāgota vieglā automobiļa iegādei un pabalsta saņemšanai transporta izdevumu kompensēšanai invalīdiem, kuriem ir apgrūtināta pārvietošanās;</w:t>
            </w:r>
          </w:p>
          <w:p w:rsidR="002863F9" w:rsidRPr="00A82876" w:rsidRDefault="002F373A" w:rsidP="002863F9">
            <w:pPr>
              <w:pStyle w:val="tv213"/>
              <w:spacing w:before="0" w:beforeAutospacing="0" w:after="0" w:afterAutospacing="0" w:line="293" w:lineRule="atLeast"/>
              <w:ind w:left="-19"/>
              <w:jc w:val="both"/>
              <w:rPr>
                <w:rFonts w:ascii="Verdana" w:hAnsi="Verdana" w:cs="Arial"/>
                <w:sz w:val="20"/>
                <w:szCs w:val="20"/>
              </w:rPr>
            </w:pPr>
            <w:r w:rsidRPr="00A82876">
              <w:rPr>
                <w:rFonts w:ascii="Verdana" w:hAnsi="Verdana" w:cs="Arial"/>
                <w:sz w:val="20"/>
                <w:szCs w:val="20"/>
              </w:rPr>
              <w:lastRenderedPageBreak/>
              <w:t xml:space="preserve">                </w:t>
            </w:r>
            <w:r w:rsidR="002863F9" w:rsidRPr="00A82876">
              <w:rPr>
                <w:rFonts w:ascii="Verdana" w:hAnsi="Verdana" w:cs="Arial"/>
                <w:sz w:val="20"/>
                <w:szCs w:val="20"/>
              </w:rPr>
              <w:t>2.2. ir abu augšējo ekstremitāšu anatomiski defekti: amputācijas stumbri plaukstu pamata līmenī vai augstāk;</w:t>
            </w:r>
          </w:p>
          <w:p w:rsidR="002863F9" w:rsidRPr="00A82876" w:rsidRDefault="002F373A" w:rsidP="002863F9">
            <w:pPr>
              <w:pStyle w:val="tv213"/>
              <w:spacing w:before="0" w:beforeAutospacing="0" w:after="0" w:afterAutospacing="0" w:line="293" w:lineRule="atLeast"/>
              <w:ind w:left="-19"/>
              <w:jc w:val="both"/>
              <w:rPr>
                <w:rFonts w:ascii="Verdana" w:hAnsi="Verdana" w:cs="Arial"/>
                <w:sz w:val="20"/>
                <w:szCs w:val="20"/>
              </w:rPr>
            </w:pPr>
            <w:r w:rsidRPr="00A82876">
              <w:rPr>
                <w:rFonts w:ascii="Verdana" w:hAnsi="Verdana" w:cs="Arial"/>
                <w:sz w:val="20"/>
                <w:szCs w:val="20"/>
              </w:rPr>
              <w:t xml:space="preserve">                </w:t>
            </w:r>
            <w:r w:rsidR="002863F9" w:rsidRPr="00A82876">
              <w:rPr>
                <w:rFonts w:ascii="Verdana" w:hAnsi="Verdana" w:cs="Arial"/>
                <w:sz w:val="20"/>
                <w:szCs w:val="20"/>
              </w:rPr>
              <w:t>2.3. ir garīgās veselības traucējumi.</w:t>
            </w:r>
          </w:p>
          <w:p w:rsidR="00B853A6" w:rsidRPr="0059085A" w:rsidRDefault="00A82876" w:rsidP="0059085A">
            <w:pPr>
              <w:pStyle w:val="Sarakstarindkopa"/>
              <w:spacing w:before="150" w:after="225" w:line="240" w:lineRule="auto"/>
              <w:ind w:left="685" w:hanging="283"/>
              <w:jc w:val="both"/>
              <w:rPr>
                <w:rFonts w:ascii="Verdana" w:eastAsia="Times New Roman" w:hAnsi="Verdana" w:cs="Times New Roman"/>
                <w:sz w:val="20"/>
                <w:szCs w:val="20"/>
                <w:lang w:eastAsia="lv-LV"/>
              </w:rPr>
            </w:pPr>
            <w:r w:rsidRPr="0059085A">
              <w:rPr>
                <w:rFonts w:ascii="Verdana" w:eastAsia="Times New Roman" w:hAnsi="Verdana" w:cs="Times New Roman"/>
                <w:sz w:val="20"/>
                <w:szCs w:val="20"/>
                <w:lang w:eastAsia="lv-LV"/>
              </w:rPr>
              <w:t>3.</w:t>
            </w:r>
            <w:r w:rsidR="009756D7">
              <w:rPr>
                <w:rFonts w:ascii="Verdana" w:eastAsia="Times New Roman" w:hAnsi="Verdana" w:cs="Times New Roman"/>
                <w:sz w:val="20"/>
                <w:szCs w:val="20"/>
                <w:lang w:eastAsia="lv-LV"/>
              </w:rPr>
              <w:t xml:space="preserve"> Kuras ir</w:t>
            </w:r>
            <w:r w:rsidR="0059085A" w:rsidRPr="0059085A">
              <w:rPr>
                <w:rFonts w:ascii="Verdana" w:eastAsia="Times New Roman" w:hAnsi="Verdana" w:cs="Times New Roman"/>
                <w:sz w:val="20"/>
                <w:szCs w:val="20"/>
                <w:lang w:eastAsia="lv-LV"/>
              </w:rPr>
              <w:t xml:space="preserve"> n</w:t>
            </w:r>
            <w:r w:rsidR="00DB3348" w:rsidRPr="0059085A">
              <w:rPr>
                <w:rFonts w:ascii="Verdana" w:eastAsia="Times New Roman" w:hAnsi="Verdana" w:cs="Times New Roman"/>
                <w:sz w:val="20"/>
                <w:szCs w:val="20"/>
                <w:lang w:eastAsia="lv-LV"/>
              </w:rPr>
              <w:t>o 5 līdz 18 gadu vec</w:t>
            </w:r>
            <w:r w:rsidR="009756D7">
              <w:rPr>
                <w:rFonts w:ascii="Verdana" w:eastAsia="Times New Roman" w:hAnsi="Verdana" w:cs="Times New Roman"/>
                <w:sz w:val="20"/>
                <w:szCs w:val="20"/>
                <w:lang w:eastAsia="lv-LV"/>
              </w:rPr>
              <w:t>as</w:t>
            </w:r>
            <w:r w:rsidR="00DB3348" w:rsidRPr="0059085A">
              <w:rPr>
                <w:rFonts w:ascii="Verdana" w:eastAsia="Times New Roman" w:hAnsi="Verdana" w:cs="Times New Roman"/>
                <w:sz w:val="20"/>
                <w:szCs w:val="20"/>
                <w:lang w:eastAsia="lv-LV"/>
              </w:rPr>
              <w:t xml:space="preserve"> ar invaliditāti</w:t>
            </w:r>
            <w:r w:rsidR="009756D7">
              <w:rPr>
                <w:rFonts w:ascii="Verdana" w:eastAsia="Times New Roman" w:hAnsi="Verdana" w:cs="Times New Roman"/>
                <w:sz w:val="20"/>
                <w:szCs w:val="20"/>
                <w:lang w:eastAsia="lv-LV"/>
              </w:rPr>
              <w:t xml:space="preserve"> un</w:t>
            </w:r>
            <w:r w:rsidR="0059085A" w:rsidRPr="0059085A">
              <w:rPr>
                <w:rFonts w:ascii="Verdana" w:eastAsia="Times New Roman" w:hAnsi="Verdana" w:cs="Times New Roman"/>
                <w:sz w:val="20"/>
                <w:szCs w:val="20"/>
                <w:lang w:eastAsia="lv-LV"/>
              </w:rPr>
              <w:t xml:space="preserve"> kurām ir</w:t>
            </w:r>
            <w:r w:rsidR="0059085A" w:rsidRPr="0059085A">
              <w:rPr>
                <w:rFonts w:ascii="Verdana" w:hAnsi="Verdana"/>
                <w:sz w:val="20"/>
                <w:szCs w:val="20"/>
                <w:shd w:val="clear" w:color="auto" w:fill="FFFFFF"/>
              </w:rPr>
              <w:t xml:space="preserve"> VDEĀVK atzinums par īpašas</w:t>
            </w:r>
            <w:r w:rsidR="0059085A">
              <w:rPr>
                <w:rFonts w:ascii="Verdana" w:hAnsi="Verdana"/>
                <w:sz w:val="20"/>
                <w:szCs w:val="20"/>
                <w:shd w:val="clear" w:color="auto" w:fill="FFFFFF"/>
              </w:rPr>
              <w:t xml:space="preserve">    </w:t>
            </w:r>
            <w:r w:rsidR="0059085A" w:rsidRPr="0059085A">
              <w:rPr>
                <w:rFonts w:ascii="Verdana" w:hAnsi="Verdana"/>
                <w:sz w:val="20"/>
                <w:szCs w:val="20"/>
                <w:shd w:val="clear" w:color="auto" w:fill="FFFFFF"/>
              </w:rPr>
              <w:t>kopšanas nepieciešamību</w:t>
            </w:r>
            <w:r w:rsidR="0059085A">
              <w:rPr>
                <w:rFonts w:ascii="Verdana" w:hAnsi="Verdana"/>
                <w:sz w:val="20"/>
                <w:szCs w:val="20"/>
                <w:shd w:val="clear" w:color="auto" w:fill="FFFFFF"/>
              </w:rPr>
              <w:t>.</w:t>
            </w:r>
          </w:p>
          <w:p w:rsidR="00991085" w:rsidRDefault="00991085" w:rsidP="00B853A6">
            <w:pPr>
              <w:pStyle w:val="Sarakstarindkopa"/>
              <w:spacing w:before="150" w:after="225" w:line="240" w:lineRule="auto"/>
              <w:ind w:left="341"/>
              <w:jc w:val="both"/>
              <w:rPr>
                <w:rFonts w:ascii="Verdana" w:eastAsia="Times New Roman" w:hAnsi="Verdana" w:cs="Times New Roman"/>
                <w:sz w:val="20"/>
                <w:szCs w:val="20"/>
                <w:lang w:eastAsia="lv-LV"/>
              </w:rPr>
            </w:pPr>
            <w:r>
              <w:rPr>
                <w:rFonts w:ascii="Verdana" w:eastAsia="Times New Roman" w:hAnsi="Verdana" w:cs="Times New Roman"/>
                <w:sz w:val="20"/>
                <w:szCs w:val="20"/>
                <w:lang w:eastAsia="lv-LV"/>
              </w:rPr>
              <w:t xml:space="preserve"> 4. A</w:t>
            </w:r>
            <w:r w:rsidRPr="00863D0E">
              <w:rPr>
                <w:rFonts w:ascii="Verdana" w:hAnsi="Verdana" w:cs="Helvetica"/>
                <w:sz w:val="20"/>
                <w:szCs w:val="20"/>
              </w:rPr>
              <w:t>ugstskolās un koledžās studējošas personas ar I un II invaliditātes grupu.</w:t>
            </w:r>
          </w:p>
          <w:p w:rsidR="00A56931" w:rsidRPr="00A56931" w:rsidRDefault="00B853A6" w:rsidP="00B853A6">
            <w:pPr>
              <w:pStyle w:val="Sarakstarindkopa"/>
              <w:spacing w:before="150" w:after="225" w:line="240" w:lineRule="auto"/>
              <w:ind w:left="341"/>
              <w:jc w:val="both"/>
              <w:rPr>
                <w:rFonts w:ascii="Times New Roman" w:eastAsia="Times New Roman" w:hAnsi="Times New Roman" w:cs="Times New Roman"/>
                <w:sz w:val="24"/>
                <w:szCs w:val="24"/>
                <w:lang w:eastAsia="lv-LV"/>
              </w:rPr>
            </w:pPr>
            <w:r>
              <w:rPr>
                <w:rFonts w:ascii="Verdana" w:eastAsia="Times New Roman" w:hAnsi="Verdana" w:cs="Times New Roman"/>
                <w:sz w:val="20"/>
                <w:szCs w:val="20"/>
                <w:lang w:eastAsia="lv-LV"/>
              </w:rPr>
              <w:t xml:space="preserve"> </w:t>
            </w:r>
            <w:r w:rsidR="00991085">
              <w:rPr>
                <w:rFonts w:ascii="Verdana" w:eastAsia="Times New Roman" w:hAnsi="Verdana" w:cs="Times New Roman"/>
                <w:sz w:val="20"/>
                <w:szCs w:val="20"/>
                <w:lang w:eastAsia="lv-LV"/>
              </w:rPr>
              <w:t>5</w:t>
            </w:r>
            <w:r>
              <w:rPr>
                <w:rFonts w:ascii="Verdana" w:eastAsia="Times New Roman" w:hAnsi="Verdana" w:cs="Times New Roman"/>
                <w:sz w:val="20"/>
                <w:szCs w:val="20"/>
                <w:lang w:eastAsia="lv-LV"/>
              </w:rPr>
              <w:t>. K</w:t>
            </w:r>
            <w:r w:rsidR="00A56931" w:rsidRPr="00A56931">
              <w:rPr>
                <w:rFonts w:ascii="Verdana" w:eastAsia="Times New Roman" w:hAnsi="Verdana" w:cs="Times New Roman"/>
                <w:sz w:val="20"/>
                <w:szCs w:val="20"/>
                <w:lang w:eastAsia="lv-LV"/>
              </w:rPr>
              <w:t>uras savu dzīvesvietu deklarējušas Rojas novadā</w:t>
            </w:r>
            <w:r>
              <w:rPr>
                <w:rFonts w:ascii="Verdana" w:eastAsia="Times New Roman" w:hAnsi="Verdana" w:cs="Times New Roman"/>
                <w:sz w:val="20"/>
                <w:szCs w:val="20"/>
                <w:lang w:eastAsia="lv-LV"/>
              </w:rPr>
              <w:t>.</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lastRenderedPageBreak/>
              <w:t>Atgādinājums saņēmējam</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 xml:space="preserve">Lai saņemtu </w:t>
            </w:r>
            <w:r w:rsidR="008F25CA">
              <w:rPr>
                <w:rFonts w:ascii="Verdana" w:eastAsia="Times New Roman" w:hAnsi="Verdana" w:cs="Times New Roman"/>
                <w:sz w:val="20"/>
                <w:szCs w:val="20"/>
                <w:lang w:eastAsia="lv-LV"/>
              </w:rPr>
              <w:t xml:space="preserve"> asistenta </w:t>
            </w:r>
            <w:r w:rsidRPr="00A56931">
              <w:rPr>
                <w:rFonts w:ascii="Verdana" w:eastAsia="Times New Roman" w:hAnsi="Verdana" w:cs="Times New Roman"/>
                <w:sz w:val="20"/>
                <w:szCs w:val="20"/>
                <w:lang w:eastAsia="lv-LV"/>
              </w:rPr>
              <w:t>pakalpojumu, lūgums vērsties ar iesniegumu un aktivitāšu pamatoj</w:t>
            </w:r>
            <w:r w:rsidR="006D70C4">
              <w:rPr>
                <w:rFonts w:ascii="Verdana" w:eastAsia="Times New Roman" w:hAnsi="Verdana" w:cs="Times New Roman"/>
                <w:sz w:val="20"/>
                <w:szCs w:val="20"/>
                <w:lang w:eastAsia="lv-LV"/>
              </w:rPr>
              <w:t xml:space="preserve">ošiem dokumentiem </w:t>
            </w:r>
            <w:r w:rsidR="006D70C4" w:rsidRPr="006D76C3">
              <w:rPr>
                <w:rFonts w:ascii="Verdana" w:eastAsia="Times New Roman" w:hAnsi="Verdana" w:cs="Times New Roman"/>
                <w:sz w:val="20"/>
                <w:szCs w:val="20"/>
                <w:lang w:eastAsia="lv-LV"/>
              </w:rPr>
              <w:t>Rojas novada S</w:t>
            </w:r>
            <w:r w:rsidRPr="006D76C3">
              <w:rPr>
                <w:rFonts w:ascii="Verdana" w:eastAsia="Times New Roman" w:hAnsi="Verdana" w:cs="Times New Roman"/>
                <w:sz w:val="20"/>
                <w:szCs w:val="20"/>
                <w:lang w:eastAsia="lv-LV"/>
              </w:rPr>
              <w:t>ociālajā</w:t>
            </w:r>
            <w:r w:rsidRPr="00A56931">
              <w:rPr>
                <w:rFonts w:ascii="Verdana" w:eastAsia="Times New Roman" w:hAnsi="Verdana" w:cs="Times New Roman"/>
                <w:sz w:val="20"/>
                <w:szCs w:val="20"/>
                <w:lang w:eastAsia="lv-LV"/>
              </w:rPr>
              <w:t xml:space="preserve"> dienestā</w:t>
            </w:r>
            <w:r w:rsidR="006D76C3">
              <w:rPr>
                <w:rFonts w:ascii="Verdana" w:eastAsia="Times New Roman" w:hAnsi="Verdana" w:cs="Times New Roman"/>
                <w:sz w:val="20"/>
                <w:szCs w:val="20"/>
                <w:lang w:eastAsia="lv-LV"/>
              </w:rPr>
              <w:t>.</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Brīdinājums saņēmējam</w:t>
            </w:r>
          </w:p>
        </w:tc>
        <w:tc>
          <w:tcPr>
            <w:tcW w:w="10201" w:type="dxa"/>
            <w:tcBorders>
              <w:top w:val="outset" w:sz="6" w:space="0" w:color="auto"/>
              <w:left w:val="outset" w:sz="6" w:space="0" w:color="auto"/>
              <w:bottom w:val="outset" w:sz="6" w:space="0" w:color="auto"/>
              <w:right w:val="outset" w:sz="6" w:space="0" w:color="auto"/>
            </w:tcBorders>
            <w:hideMark/>
          </w:tcPr>
          <w:p w:rsidR="004B4D67" w:rsidRPr="00876D0D" w:rsidRDefault="00A56931" w:rsidP="00876D0D">
            <w:pPr>
              <w:pStyle w:val="Sarakstarindkop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76D0D">
              <w:rPr>
                <w:rFonts w:ascii="Verdana" w:eastAsia="Times New Roman" w:hAnsi="Verdana" w:cs="Times New Roman"/>
                <w:sz w:val="20"/>
                <w:szCs w:val="20"/>
                <w:lang w:eastAsia="lv-LV"/>
              </w:rPr>
              <w:t xml:space="preserve">Personām ar I invaliditātes grupu, kuras saņem pabalstu invalīdam, kam nepieciešama kopšana, var piešķirt asistenta </w:t>
            </w:r>
            <w:r w:rsidR="004B4D67" w:rsidRPr="00876D0D">
              <w:rPr>
                <w:rFonts w:ascii="Verdana" w:eastAsia="Times New Roman" w:hAnsi="Verdana" w:cs="Times New Roman"/>
                <w:sz w:val="20"/>
                <w:szCs w:val="20"/>
                <w:lang w:eastAsia="lv-LV"/>
              </w:rPr>
              <w:t>pakalpojumu konkrētam mērķim</w:t>
            </w:r>
            <w:r w:rsidR="002C4CEA">
              <w:rPr>
                <w:rFonts w:ascii="Verdana" w:eastAsia="Times New Roman" w:hAnsi="Verdana" w:cs="Times New Roman"/>
                <w:sz w:val="20"/>
                <w:szCs w:val="20"/>
                <w:lang w:eastAsia="lv-LV"/>
              </w:rPr>
              <w:t>.</w:t>
            </w:r>
          </w:p>
          <w:p w:rsidR="00A56931" w:rsidRPr="00876D0D" w:rsidRDefault="004B4D67" w:rsidP="00876D0D">
            <w:pPr>
              <w:pStyle w:val="Sarakstarindkop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76D0D">
              <w:rPr>
                <w:rFonts w:ascii="Verdana" w:eastAsia="Times New Roman" w:hAnsi="Verdana" w:cs="Times New Roman"/>
                <w:sz w:val="20"/>
                <w:szCs w:val="20"/>
                <w:lang w:eastAsia="lv-LV"/>
              </w:rPr>
              <w:t xml:space="preserve">Personām ar I vai II invaliditātes grupu </w:t>
            </w:r>
            <w:r w:rsidR="00A56931" w:rsidRPr="00876D0D">
              <w:rPr>
                <w:rFonts w:ascii="Verdana" w:eastAsia="Times New Roman" w:hAnsi="Verdana" w:cs="Times New Roman"/>
                <w:sz w:val="20"/>
                <w:szCs w:val="20"/>
                <w:lang w:eastAsia="lv-LV"/>
              </w:rPr>
              <w:t>nodrošināt nokļūšanu uz darba vietu, mācību vietu, dienas aprūpes centru un atpakaļ</w:t>
            </w:r>
            <w:r w:rsidR="002C4CEA">
              <w:rPr>
                <w:rFonts w:ascii="Verdana" w:eastAsia="Times New Roman" w:hAnsi="Verdana" w:cs="Times New Roman"/>
                <w:sz w:val="20"/>
                <w:szCs w:val="20"/>
                <w:lang w:eastAsia="lv-LV"/>
              </w:rPr>
              <w:t>.</w:t>
            </w:r>
          </w:p>
          <w:p w:rsidR="00A56931" w:rsidRPr="00876D0D" w:rsidRDefault="00A56931" w:rsidP="00876D0D">
            <w:pPr>
              <w:pStyle w:val="Sarakstarindkop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76D0D">
              <w:rPr>
                <w:rFonts w:ascii="Verdana" w:eastAsia="Times New Roman" w:hAnsi="Verdana" w:cs="Times New Roman"/>
                <w:b/>
                <w:bCs/>
                <w:sz w:val="20"/>
                <w:szCs w:val="20"/>
                <w:lang w:eastAsia="lv-LV"/>
              </w:rPr>
              <w:t>Bērnam ar invaliditāti no 5 līdz 18 gadu vecumam </w:t>
            </w:r>
            <w:r w:rsidRPr="00876D0D">
              <w:rPr>
                <w:rFonts w:ascii="Verdana" w:eastAsia="Times New Roman" w:hAnsi="Verdana" w:cs="Times New Roman"/>
                <w:sz w:val="20"/>
                <w:szCs w:val="20"/>
                <w:lang w:eastAsia="lv-LV"/>
              </w:rPr>
              <w:t>asistenta pakalpojumu piešķir tikai gadījumā, ja tam </w:t>
            </w:r>
            <w:r w:rsidRPr="00876D0D">
              <w:rPr>
                <w:rFonts w:ascii="Verdana" w:eastAsia="Times New Roman" w:hAnsi="Verdana" w:cs="Times New Roman"/>
                <w:b/>
                <w:bCs/>
                <w:sz w:val="20"/>
                <w:szCs w:val="20"/>
                <w:lang w:eastAsia="lv-LV"/>
              </w:rPr>
              <w:t>VDEĀVK ir izsniedzis atzinumu par īpašas kopšanas nepieciešamību.</w:t>
            </w:r>
          </w:p>
          <w:p w:rsidR="00A56931" w:rsidRPr="00876D0D" w:rsidRDefault="00A56931" w:rsidP="00876D0D">
            <w:pPr>
              <w:pStyle w:val="Sarakstarindkop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76D0D">
              <w:rPr>
                <w:rFonts w:ascii="Verdana" w:eastAsia="Times New Roman" w:hAnsi="Verdana" w:cs="Times New Roman"/>
                <w:sz w:val="20"/>
                <w:szCs w:val="20"/>
                <w:lang w:eastAsia="lv-LV"/>
              </w:rPr>
              <w:t>Ja asistenta pakalpojums nepieciešams pieaugušam cilvēkam ar I vai II invaliditātes grupu, sākotnēji jāvēršas VDEĀVK ar rakstisku iesniegumu, lūdzot sniegt atzinumu par asistenta pakalpojuma pašvaldībā nepieciešamību.</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Normatīvie akti, kas reglamentē pakalpojuma sniegšanu</w:t>
            </w:r>
          </w:p>
        </w:tc>
        <w:tc>
          <w:tcPr>
            <w:tcW w:w="10201" w:type="dxa"/>
            <w:tcBorders>
              <w:top w:val="outset" w:sz="6" w:space="0" w:color="auto"/>
              <w:left w:val="outset" w:sz="6" w:space="0" w:color="auto"/>
              <w:bottom w:val="outset" w:sz="6" w:space="0" w:color="auto"/>
              <w:right w:val="outset" w:sz="6" w:space="0" w:color="auto"/>
            </w:tcBorders>
            <w:hideMark/>
          </w:tcPr>
          <w:p w:rsidR="004673D3" w:rsidRPr="00845F6C" w:rsidRDefault="004673D3" w:rsidP="004673D3">
            <w:pPr>
              <w:spacing w:after="0" w:line="240" w:lineRule="auto"/>
              <w:jc w:val="both"/>
              <w:rPr>
                <w:rFonts w:ascii="Verdana" w:eastAsia="Times New Roman" w:hAnsi="Verdana" w:cs="Times New Roman"/>
                <w:color w:val="000000"/>
                <w:sz w:val="20"/>
                <w:szCs w:val="20"/>
                <w:lang w:eastAsia="lv-LV"/>
              </w:rPr>
            </w:pPr>
            <w:r>
              <w:rPr>
                <w:rFonts w:ascii="Verdana" w:eastAsia="Times New Roman" w:hAnsi="Verdana" w:cs="Times New Roman"/>
                <w:color w:val="000000"/>
                <w:sz w:val="20"/>
                <w:szCs w:val="20"/>
                <w:lang w:eastAsia="lv-LV"/>
              </w:rPr>
              <w:t>“Invaliditātes likums”</w:t>
            </w:r>
          </w:p>
          <w:p w:rsidR="004673D3" w:rsidRPr="00845F6C" w:rsidRDefault="004673D3" w:rsidP="004673D3">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Izdevējs: Saeima</w:t>
            </w:r>
          </w:p>
          <w:p w:rsidR="004673D3" w:rsidRPr="00845F6C" w:rsidRDefault="004673D3" w:rsidP="004673D3">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Veids: likums</w:t>
            </w:r>
          </w:p>
          <w:p w:rsidR="004673D3" w:rsidRPr="00845F6C" w:rsidRDefault="004673D3" w:rsidP="004673D3">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Statuss: spēkā esošs</w:t>
            </w:r>
          </w:p>
          <w:p w:rsidR="004673D3" w:rsidRPr="00845F6C" w:rsidRDefault="004673D3" w:rsidP="004673D3">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 xml:space="preserve">Pieņemts: </w:t>
            </w:r>
            <w:r>
              <w:rPr>
                <w:rFonts w:ascii="Verdana" w:eastAsia="Times New Roman" w:hAnsi="Verdana" w:cs="Times New Roman"/>
                <w:color w:val="000000"/>
                <w:sz w:val="20"/>
                <w:szCs w:val="20"/>
                <w:lang w:eastAsia="lv-LV"/>
              </w:rPr>
              <w:t>20.05.2010.</w:t>
            </w:r>
          </w:p>
          <w:p w:rsidR="008D43DE" w:rsidRDefault="004673D3" w:rsidP="008D43DE">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 xml:space="preserve">Stājies spēkā: </w:t>
            </w:r>
            <w:r w:rsidR="00B079D2">
              <w:rPr>
                <w:rFonts w:ascii="Verdana" w:eastAsia="Times New Roman" w:hAnsi="Verdana" w:cs="Times New Roman"/>
                <w:color w:val="000000"/>
                <w:sz w:val="20"/>
                <w:szCs w:val="20"/>
                <w:lang w:eastAsia="lv-LV"/>
              </w:rPr>
              <w:t>01.01.2011.</w:t>
            </w:r>
          </w:p>
          <w:p w:rsidR="00A56931" w:rsidRDefault="004673D3" w:rsidP="008D43DE">
            <w:pPr>
              <w:spacing w:after="0" w:line="240" w:lineRule="auto"/>
              <w:jc w:val="both"/>
              <w:rPr>
                <w:rFonts w:ascii="Verdana" w:eastAsia="Times New Roman" w:hAnsi="Verdana" w:cs="Times New Roman"/>
                <w:color w:val="000000"/>
                <w:sz w:val="20"/>
                <w:szCs w:val="20"/>
                <w:lang w:eastAsia="lv-LV"/>
              </w:rPr>
            </w:pPr>
            <w:r w:rsidRPr="00845F6C">
              <w:rPr>
                <w:rFonts w:ascii="Verdana" w:eastAsia="Times New Roman" w:hAnsi="Verdana" w:cs="Times New Roman"/>
                <w:color w:val="000000"/>
                <w:sz w:val="20"/>
                <w:szCs w:val="20"/>
                <w:lang w:eastAsia="lv-LV"/>
              </w:rPr>
              <w:t>Hipersaite: </w:t>
            </w:r>
            <w:hyperlink r:id="rId6" w:history="1">
              <w:r w:rsidR="008D43DE" w:rsidRPr="00C66BF0">
                <w:rPr>
                  <w:rStyle w:val="Hipersaite"/>
                  <w:rFonts w:ascii="Verdana" w:eastAsia="Times New Roman" w:hAnsi="Verdana" w:cs="Times New Roman"/>
                  <w:sz w:val="20"/>
                  <w:szCs w:val="20"/>
                  <w:lang w:eastAsia="lv-LV"/>
                </w:rPr>
                <w:t>https://likumi.lv/doc.php?id=211494</w:t>
              </w:r>
            </w:hyperlink>
          </w:p>
          <w:p w:rsidR="008D43DE" w:rsidRDefault="008D43DE" w:rsidP="008D43DE">
            <w:pPr>
              <w:spacing w:after="0" w:line="240" w:lineRule="auto"/>
              <w:jc w:val="both"/>
              <w:rPr>
                <w:rFonts w:ascii="Verdana" w:eastAsia="Times New Roman" w:hAnsi="Verdana" w:cs="Times New Roman"/>
                <w:color w:val="000000"/>
                <w:sz w:val="20"/>
                <w:szCs w:val="20"/>
                <w:lang w:eastAsia="lv-LV"/>
              </w:rPr>
            </w:pPr>
          </w:p>
          <w:p w:rsidR="008D43DE" w:rsidRPr="009E7DBC" w:rsidRDefault="008D43DE" w:rsidP="008D43DE">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w:t>
            </w:r>
            <w:r>
              <w:rPr>
                <w:rFonts w:ascii="Verdana" w:eastAsia="Times New Roman" w:hAnsi="Verdana" w:cs="Times New Roman"/>
                <w:color w:val="000000"/>
                <w:sz w:val="20"/>
                <w:szCs w:val="20"/>
                <w:lang w:eastAsia="lv-LV"/>
              </w:rPr>
              <w:t>Kārtība, kādā piešķir un finansē asistenta pakalpojumu pašvaldībā</w:t>
            </w:r>
            <w:r w:rsidRPr="009E7DBC">
              <w:rPr>
                <w:rFonts w:ascii="Verdana" w:eastAsia="Times New Roman" w:hAnsi="Verdana" w:cs="Times New Roman"/>
                <w:color w:val="000000"/>
                <w:sz w:val="20"/>
                <w:szCs w:val="20"/>
                <w:lang w:eastAsia="lv-LV"/>
              </w:rPr>
              <w:t>”</w:t>
            </w:r>
          </w:p>
          <w:p w:rsidR="008D43DE" w:rsidRPr="009E7DBC" w:rsidRDefault="008D43DE" w:rsidP="008D43DE">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 xml:space="preserve">Izdevējs: </w:t>
            </w:r>
            <w:r>
              <w:rPr>
                <w:rFonts w:ascii="Verdana" w:eastAsia="Times New Roman" w:hAnsi="Verdana" w:cs="Times New Roman"/>
                <w:color w:val="000000"/>
                <w:sz w:val="20"/>
                <w:szCs w:val="20"/>
                <w:lang w:eastAsia="lv-LV"/>
              </w:rPr>
              <w:t>Ministru kabinets</w:t>
            </w:r>
          </w:p>
          <w:p w:rsidR="008D43DE" w:rsidRDefault="008D43DE" w:rsidP="008D43DE">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lastRenderedPageBreak/>
              <w:t xml:space="preserve">Veids: </w:t>
            </w:r>
            <w:r>
              <w:rPr>
                <w:rFonts w:ascii="Verdana" w:eastAsia="Times New Roman" w:hAnsi="Verdana" w:cs="Times New Roman"/>
                <w:color w:val="000000"/>
                <w:sz w:val="20"/>
                <w:szCs w:val="20"/>
                <w:lang w:eastAsia="lv-LV"/>
              </w:rPr>
              <w:t>noteikumi</w:t>
            </w:r>
          </w:p>
          <w:p w:rsidR="008D43DE" w:rsidRPr="008D43DE" w:rsidRDefault="008D43DE" w:rsidP="008D43DE">
            <w:pPr>
              <w:spacing w:after="0" w:line="240" w:lineRule="auto"/>
              <w:jc w:val="both"/>
              <w:rPr>
                <w:rFonts w:ascii="Verdana" w:eastAsia="Times New Roman" w:hAnsi="Verdana" w:cs="Times New Roman"/>
                <w:color w:val="000000"/>
                <w:sz w:val="20"/>
                <w:szCs w:val="20"/>
                <w:lang w:eastAsia="lv-LV"/>
              </w:rPr>
            </w:pPr>
            <w:r w:rsidRPr="008D43DE">
              <w:rPr>
                <w:rFonts w:ascii="Verdana" w:eastAsia="Times New Roman" w:hAnsi="Verdana" w:cs="Times New Roman"/>
                <w:color w:val="000000"/>
                <w:sz w:val="20"/>
                <w:szCs w:val="20"/>
                <w:lang w:eastAsia="lv-LV"/>
              </w:rPr>
              <w:t>Numurs: 942</w:t>
            </w:r>
          </w:p>
          <w:p w:rsidR="008D43DE" w:rsidRPr="009E7DBC" w:rsidRDefault="008D43DE" w:rsidP="008D43DE">
            <w:pPr>
              <w:spacing w:after="0" w:line="240" w:lineRule="auto"/>
              <w:jc w:val="both"/>
              <w:rPr>
                <w:rFonts w:ascii="Trebuchet MS" w:eastAsia="Times New Roman" w:hAnsi="Trebuchet MS" w:cs="Times New Roman"/>
                <w:color w:val="000000"/>
                <w:sz w:val="18"/>
                <w:szCs w:val="18"/>
                <w:lang w:eastAsia="lv-LV"/>
              </w:rPr>
            </w:pPr>
            <w:r w:rsidRPr="009E7DBC">
              <w:rPr>
                <w:rFonts w:ascii="Verdana" w:eastAsia="Times New Roman" w:hAnsi="Verdana" w:cs="Times New Roman"/>
                <w:color w:val="000000"/>
                <w:sz w:val="20"/>
                <w:szCs w:val="20"/>
                <w:lang w:eastAsia="lv-LV"/>
              </w:rPr>
              <w:t>Statuss: spēkā esošs</w:t>
            </w:r>
          </w:p>
          <w:p w:rsidR="008D43DE" w:rsidRDefault="005067BB" w:rsidP="008D43DE">
            <w:pPr>
              <w:spacing w:after="0" w:line="240" w:lineRule="auto"/>
              <w:jc w:val="both"/>
              <w:rPr>
                <w:rFonts w:ascii="Verdana" w:eastAsia="Times New Roman" w:hAnsi="Verdana" w:cs="Times New Roman"/>
                <w:color w:val="000000"/>
                <w:sz w:val="20"/>
                <w:szCs w:val="20"/>
                <w:lang w:eastAsia="lv-LV"/>
              </w:rPr>
            </w:pPr>
            <w:r>
              <w:rPr>
                <w:rFonts w:ascii="Verdana" w:eastAsia="Times New Roman" w:hAnsi="Verdana" w:cs="Times New Roman"/>
                <w:color w:val="000000"/>
                <w:sz w:val="20"/>
                <w:szCs w:val="20"/>
                <w:lang w:eastAsia="lv-LV"/>
              </w:rPr>
              <w:t>Pieņemts: 18.12.2012.</w:t>
            </w:r>
          </w:p>
          <w:p w:rsidR="008D43DE" w:rsidRPr="007969EC" w:rsidRDefault="005067BB" w:rsidP="008D43DE">
            <w:pPr>
              <w:spacing w:after="0" w:line="240" w:lineRule="auto"/>
              <w:jc w:val="both"/>
              <w:rPr>
                <w:rFonts w:ascii="Verdana" w:eastAsia="Times New Roman" w:hAnsi="Verdana" w:cs="Times New Roman"/>
                <w:color w:val="000000"/>
                <w:sz w:val="20"/>
                <w:szCs w:val="20"/>
                <w:lang w:eastAsia="lv-LV"/>
              </w:rPr>
            </w:pPr>
            <w:r>
              <w:rPr>
                <w:rFonts w:ascii="Verdana" w:eastAsia="Times New Roman" w:hAnsi="Verdana" w:cs="Times New Roman"/>
                <w:color w:val="000000"/>
                <w:sz w:val="20"/>
                <w:szCs w:val="20"/>
                <w:lang w:eastAsia="lv-LV"/>
              </w:rPr>
              <w:t>Stājies spēkā: 03.01.2013.</w:t>
            </w:r>
          </w:p>
          <w:p w:rsidR="008D43DE" w:rsidRDefault="008D43DE" w:rsidP="008D43DE">
            <w:pPr>
              <w:spacing w:after="0" w:line="240" w:lineRule="auto"/>
              <w:jc w:val="both"/>
              <w:rPr>
                <w:rFonts w:ascii="Verdana" w:eastAsia="Times New Roman" w:hAnsi="Verdana" w:cs="Times New Roman"/>
                <w:color w:val="000000"/>
                <w:sz w:val="20"/>
                <w:szCs w:val="20"/>
                <w:lang w:eastAsia="lv-LV"/>
              </w:rPr>
            </w:pPr>
            <w:r w:rsidRPr="009E7DBC">
              <w:rPr>
                <w:rFonts w:ascii="Verdana" w:eastAsia="Times New Roman" w:hAnsi="Verdana" w:cs="Times New Roman"/>
                <w:color w:val="000000"/>
                <w:sz w:val="20"/>
                <w:szCs w:val="20"/>
                <w:lang w:eastAsia="lv-LV"/>
              </w:rPr>
              <w:t>Hipersaite:</w:t>
            </w:r>
            <w:r w:rsidR="00494219">
              <w:rPr>
                <w:rFonts w:ascii="Verdana" w:eastAsia="Times New Roman" w:hAnsi="Verdana" w:cs="Times New Roman"/>
                <w:color w:val="000000"/>
                <w:sz w:val="20"/>
                <w:szCs w:val="20"/>
                <w:lang w:eastAsia="lv-LV"/>
              </w:rPr>
              <w:t xml:space="preserve"> </w:t>
            </w:r>
            <w:hyperlink r:id="rId7" w:history="1">
              <w:r w:rsidR="00494219" w:rsidRPr="00C66BF0">
                <w:rPr>
                  <w:rStyle w:val="Hipersaite"/>
                  <w:rFonts w:ascii="Verdana" w:eastAsia="Times New Roman" w:hAnsi="Verdana" w:cs="Times New Roman"/>
                  <w:sz w:val="20"/>
                  <w:szCs w:val="20"/>
                  <w:lang w:eastAsia="lv-LV"/>
                </w:rPr>
                <w:t>https://likumi.lv/doc.php?id=253781</w:t>
              </w:r>
            </w:hyperlink>
          </w:p>
          <w:p w:rsidR="00494219" w:rsidRDefault="00494219" w:rsidP="008D43DE">
            <w:pPr>
              <w:spacing w:after="0" w:line="240" w:lineRule="auto"/>
              <w:jc w:val="both"/>
              <w:rPr>
                <w:rFonts w:ascii="Verdana" w:eastAsia="Times New Roman" w:hAnsi="Verdana" w:cs="Times New Roman"/>
                <w:color w:val="000000"/>
                <w:sz w:val="20"/>
                <w:szCs w:val="20"/>
                <w:lang w:eastAsia="lv-LV"/>
              </w:rPr>
            </w:pPr>
          </w:p>
          <w:p w:rsidR="008D43DE" w:rsidRPr="00A56931" w:rsidRDefault="008D43DE" w:rsidP="004673D3">
            <w:pPr>
              <w:spacing w:before="150" w:after="225" w:line="240" w:lineRule="auto"/>
              <w:jc w:val="both"/>
              <w:rPr>
                <w:rFonts w:ascii="Times New Roman" w:eastAsia="Times New Roman" w:hAnsi="Times New Roman" w:cs="Times New Roman"/>
                <w:sz w:val="24"/>
                <w:szCs w:val="24"/>
                <w:lang w:eastAsia="lv-LV"/>
              </w:rPr>
            </w:pP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lastRenderedPageBreak/>
              <w:t>Pakalpojuma saņemšanai nepieciešamie dokumenti</w:t>
            </w:r>
          </w:p>
        </w:tc>
        <w:tc>
          <w:tcPr>
            <w:tcW w:w="10201" w:type="dxa"/>
            <w:tcBorders>
              <w:top w:val="outset" w:sz="6" w:space="0" w:color="auto"/>
              <w:left w:val="outset" w:sz="6" w:space="0" w:color="auto"/>
              <w:bottom w:val="outset" w:sz="6" w:space="0" w:color="auto"/>
              <w:right w:val="outset" w:sz="6" w:space="0" w:color="auto"/>
            </w:tcBorders>
            <w:hideMark/>
          </w:tcPr>
          <w:p w:rsidR="00DA5CEF" w:rsidRPr="00DA5CEF" w:rsidRDefault="00DA5CEF" w:rsidP="00DA5CEF">
            <w:pPr>
              <w:shd w:val="clear" w:color="auto" w:fill="FFFFFF"/>
              <w:spacing w:before="75" w:after="0" w:line="240" w:lineRule="auto"/>
              <w:rPr>
                <w:rFonts w:ascii="Verdana" w:eastAsia="Times New Roman" w:hAnsi="Verdana" w:cs="Arial"/>
                <w:sz w:val="20"/>
                <w:szCs w:val="20"/>
                <w:lang w:eastAsia="lv-LV"/>
              </w:rPr>
            </w:pPr>
            <w:r w:rsidRPr="00DA5CEF">
              <w:rPr>
                <w:rFonts w:ascii="Verdana" w:eastAsia="Times New Roman" w:hAnsi="Verdana" w:cs="Arial"/>
                <w:sz w:val="20"/>
                <w:szCs w:val="20"/>
                <w:lang w:eastAsia="lv-LV"/>
              </w:rPr>
              <w:t xml:space="preserve">Lai saņemtu asistenta pakalpojumu, persona vai tās likumiskais pārstāvis </w:t>
            </w:r>
            <w:r w:rsidR="00104D3F">
              <w:rPr>
                <w:rFonts w:ascii="Verdana" w:eastAsia="Times New Roman" w:hAnsi="Verdana" w:cs="Arial"/>
                <w:sz w:val="20"/>
                <w:szCs w:val="20"/>
                <w:lang w:eastAsia="lv-LV"/>
              </w:rPr>
              <w:t xml:space="preserve">Rojas novada </w:t>
            </w:r>
            <w:r w:rsidRPr="00DA5CEF">
              <w:rPr>
                <w:rFonts w:ascii="Verdana" w:eastAsia="Times New Roman" w:hAnsi="Verdana" w:cs="Arial"/>
                <w:sz w:val="20"/>
                <w:szCs w:val="20"/>
                <w:lang w:eastAsia="lv-LV"/>
              </w:rPr>
              <w:t>Sociālajā dienestā iesniedz:</w:t>
            </w:r>
          </w:p>
          <w:p w:rsidR="00DA5CEF" w:rsidRPr="00104D3F" w:rsidRDefault="00104D3F" w:rsidP="00104D3F">
            <w:pPr>
              <w:pStyle w:val="Sarakstarindkopa"/>
              <w:numPr>
                <w:ilvl w:val="0"/>
                <w:numId w:val="11"/>
              </w:numPr>
              <w:shd w:val="clear" w:color="auto" w:fill="FFFFFF"/>
              <w:spacing w:after="0" w:line="240" w:lineRule="auto"/>
              <w:ind w:hanging="281"/>
              <w:jc w:val="both"/>
              <w:rPr>
                <w:rFonts w:ascii="Verdana" w:eastAsia="Times New Roman" w:hAnsi="Verdana" w:cs="Arial"/>
                <w:sz w:val="20"/>
                <w:szCs w:val="20"/>
                <w:lang w:eastAsia="lv-LV"/>
              </w:rPr>
            </w:pPr>
            <w:r>
              <w:rPr>
                <w:rFonts w:ascii="Verdana" w:eastAsia="Times New Roman" w:hAnsi="Verdana" w:cs="Arial"/>
                <w:sz w:val="20"/>
                <w:szCs w:val="20"/>
                <w:lang w:eastAsia="lv-LV"/>
              </w:rPr>
              <w:t>R</w:t>
            </w:r>
            <w:r w:rsidR="00DA5CEF" w:rsidRPr="00104D3F">
              <w:rPr>
                <w:rFonts w:ascii="Verdana" w:eastAsia="Times New Roman" w:hAnsi="Verdana" w:cs="Arial"/>
                <w:sz w:val="20"/>
                <w:szCs w:val="20"/>
                <w:lang w:eastAsia="lv-LV"/>
              </w:rPr>
              <w:t>akstisku iesniegumu par asistenta pakalpojuma piešķiršanu, kurā norāda vēlamo asistenta pakalpojuma saņemšanas apjomu (līdz 40 stundām nedēļā), kā arī, ja zināms, asistenta pakalpojuma sniedzēja vārdu un uzvārdu un citu nepieciešamo informāciju, un uzrāda personu apliecinošu dokumentu, kā arī pārstāvības tiesību apliecinošu dokumentu, ja asistenta pakalpojumu pieprasa personas likumiskais pārstāvis</w:t>
            </w:r>
            <w:r>
              <w:rPr>
                <w:rFonts w:ascii="Verdana" w:eastAsia="Times New Roman" w:hAnsi="Verdana" w:cs="Arial"/>
                <w:sz w:val="20"/>
                <w:szCs w:val="20"/>
                <w:lang w:eastAsia="lv-LV"/>
              </w:rPr>
              <w:t>.</w:t>
            </w:r>
          </w:p>
          <w:p w:rsidR="00DA5CEF" w:rsidRPr="00104D3F" w:rsidRDefault="00DA5CEF" w:rsidP="00104D3F">
            <w:pPr>
              <w:pStyle w:val="Sarakstarindkopa"/>
              <w:numPr>
                <w:ilvl w:val="0"/>
                <w:numId w:val="11"/>
              </w:numPr>
              <w:shd w:val="clear" w:color="auto" w:fill="FFFFFF"/>
              <w:spacing w:after="0" w:line="240" w:lineRule="auto"/>
              <w:ind w:hanging="281"/>
              <w:jc w:val="both"/>
              <w:rPr>
                <w:rFonts w:ascii="Verdana" w:eastAsia="Times New Roman" w:hAnsi="Verdana" w:cs="Arial"/>
                <w:sz w:val="20"/>
                <w:szCs w:val="20"/>
                <w:lang w:eastAsia="lv-LV"/>
              </w:rPr>
            </w:pPr>
            <w:r w:rsidRPr="00104D3F">
              <w:rPr>
                <w:rFonts w:ascii="Verdana" w:eastAsia="Times New Roman" w:hAnsi="Verdana" w:cs="Arial"/>
                <w:sz w:val="20"/>
                <w:szCs w:val="20"/>
                <w:lang w:eastAsia="lv-LV"/>
              </w:rPr>
              <w:t>VDEĀVK atzinumu par asistenta pakalpojuma nepieciešamību vai VDEĀVK atzinumu par īpašas kopšanas nepieciešamību sakarā ar smagiem funkcionāliem traucējumiem, ja asistenta pakalpojumu pieprasa bērnam</w:t>
            </w:r>
            <w:r w:rsidR="00104D3F">
              <w:rPr>
                <w:rFonts w:ascii="Verdana" w:eastAsia="Times New Roman" w:hAnsi="Verdana" w:cs="Arial"/>
                <w:sz w:val="20"/>
                <w:szCs w:val="20"/>
                <w:lang w:eastAsia="lv-LV"/>
              </w:rPr>
              <w:t>.</w:t>
            </w:r>
          </w:p>
          <w:p w:rsidR="00DA5CEF" w:rsidRPr="00104D3F" w:rsidRDefault="00104D3F" w:rsidP="00104D3F">
            <w:pPr>
              <w:pStyle w:val="Sarakstarindkopa"/>
              <w:numPr>
                <w:ilvl w:val="0"/>
                <w:numId w:val="11"/>
              </w:numPr>
              <w:shd w:val="clear" w:color="auto" w:fill="FFFFFF"/>
              <w:spacing w:after="0" w:line="240" w:lineRule="auto"/>
              <w:ind w:hanging="281"/>
              <w:jc w:val="both"/>
              <w:rPr>
                <w:rFonts w:ascii="Verdana" w:eastAsia="Times New Roman" w:hAnsi="Verdana" w:cs="Arial"/>
                <w:sz w:val="20"/>
                <w:szCs w:val="20"/>
                <w:lang w:eastAsia="lv-LV"/>
              </w:rPr>
            </w:pPr>
            <w:r>
              <w:rPr>
                <w:rFonts w:ascii="Verdana" w:eastAsia="Times New Roman" w:hAnsi="Verdana" w:cs="Arial"/>
                <w:sz w:val="20"/>
                <w:szCs w:val="20"/>
                <w:lang w:eastAsia="lv-LV"/>
              </w:rPr>
              <w:t>I</w:t>
            </w:r>
            <w:r w:rsidR="00DA5CEF" w:rsidRPr="00104D3F">
              <w:rPr>
                <w:rFonts w:ascii="Verdana" w:eastAsia="Times New Roman" w:hAnsi="Verdana" w:cs="Arial"/>
                <w:sz w:val="20"/>
                <w:szCs w:val="20"/>
                <w:lang w:eastAsia="lv-LV"/>
              </w:rPr>
              <w:t>nstitūcijas apliecinājumu par personas dalību pasākumos, kuru apmeklējumam nepieciešams asistenta pakalpojums</w:t>
            </w:r>
            <w:r>
              <w:rPr>
                <w:rFonts w:ascii="Verdana" w:eastAsia="Times New Roman" w:hAnsi="Verdana" w:cs="Arial"/>
                <w:sz w:val="20"/>
                <w:szCs w:val="20"/>
                <w:lang w:eastAsia="lv-LV"/>
              </w:rPr>
              <w:t>.</w:t>
            </w:r>
          </w:p>
          <w:p w:rsidR="00DA5CEF" w:rsidRPr="00104D3F" w:rsidRDefault="00104D3F" w:rsidP="00104D3F">
            <w:pPr>
              <w:pStyle w:val="Sarakstarindkopa"/>
              <w:numPr>
                <w:ilvl w:val="0"/>
                <w:numId w:val="11"/>
              </w:numPr>
              <w:shd w:val="clear" w:color="auto" w:fill="FFFFFF"/>
              <w:spacing w:after="0" w:line="240" w:lineRule="auto"/>
              <w:ind w:hanging="281"/>
              <w:jc w:val="both"/>
              <w:rPr>
                <w:rFonts w:ascii="Verdana" w:eastAsia="Times New Roman" w:hAnsi="Verdana" w:cs="Arial"/>
                <w:sz w:val="20"/>
                <w:szCs w:val="20"/>
                <w:lang w:eastAsia="lv-LV"/>
              </w:rPr>
            </w:pPr>
            <w:r>
              <w:rPr>
                <w:rFonts w:ascii="Verdana" w:eastAsia="Times New Roman" w:hAnsi="Verdana" w:cs="Arial"/>
                <w:sz w:val="20"/>
                <w:szCs w:val="20"/>
                <w:lang w:eastAsia="lv-LV"/>
              </w:rPr>
              <w:t>D</w:t>
            </w:r>
            <w:r w:rsidR="00DA5CEF" w:rsidRPr="00104D3F">
              <w:rPr>
                <w:rFonts w:ascii="Verdana" w:eastAsia="Times New Roman" w:hAnsi="Verdana" w:cs="Arial"/>
                <w:sz w:val="20"/>
                <w:szCs w:val="20"/>
                <w:lang w:eastAsia="lv-LV"/>
              </w:rPr>
              <w:t>arba devēja apliecinājumu, ka persona ir darba ņēmējs pie attiecīgā darba devēja (ja persona strādā)</w:t>
            </w:r>
            <w:r>
              <w:rPr>
                <w:rFonts w:ascii="Verdana" w:eastAsia="Times New Roman" w:hAnsi="Verdana" w:cs="Arial"/>
                <w:sz w:val="20"/>
                <w:szCs w:val="20"/>
                <w:lang w:eastAsia="lv-LV"/>
              </w:rPr>
              <w:t>.</w:t>
            </w:r>
          </w:p>
          <w:p w:rsidR="00DA5CEF" w:rsidRPr="00104D3F" w:rsidRDefault="00104D3F" w:rsidP="00104D3F">
            <w:pPr>
              <w:pStyle w:val="Sarakstarindkopa"/>
              <w:numPr>
                <w:ilvl w:val="0"/>
                <w:numId w:val="11"/>
              </w:numPr>
              <w:shd w:val="clear" w:color="auto" w:fill="FFFFFF"/>
              <w:spacing w:after="0" w:line="240" w:lineRule="auto"/>
              <w:ind w:hanging="281"/>
              <w:jc w:val="both"/>
              <w:rPr>
                <w:rFonts w:ascii="Verdana" w:eastAsia="Times New Roman" w:hAnsi="Verdana" w:cs="Arial"/>
                <w:sz w:val="20"/>
                <w:szCs w:val="20"/>
                <w:lang w:eastAsia="lv-LV"/>
              </w:rPr>
            </w:pPr>
            <w:r>
              <w:rPr>
                <w:rFonts w:ascii="Verdana" w:eastAsia="Times New Roman" w:hAnsi="Verdana" w:cs="Arial"/>
                <w:sz w:val="20"/>
                <w:szCs w:val="20"/>
                <w:lang w:eastAsia="lv-LV"/>
              </w:rPr>
              <w:t>I</w:t>
            </w:r>
            <w:r w:rsidR="00DA5CEF" w:rsidRPr="00104D3F">
              <w:rPr>
                <w:rFonts w:ascii="Verdana" w:eastAsia="Times New Roman" w:hAnsi="Verdana" w:cs="Arial"/>
                <w:sz w:val="20"/>
                <w:szCs w:val="20"/>
                <w:lang w:eastAsia="lv-LV"/>
              </w:rPr>
              <w:t>zglītības iestādes apliecinājumu, ka persona apgūst attiecīgu izglītības programmu konkrētajā izglītības iestādē (ja persona mācās)</w:t>
            </w:r>
            <w:r>
              <w:rPr>
                <w:rFonts w:ascii="Verdana" w:eastAsia="Times New Roman" w:hAnsi="Verdana" w:cs="Arial"/>
                <w:sz w:val="20"/>
                <w:szCs w:val="20"/>
                <w:lang w:eastAsia="lv-LV"/>
              </w:rPr>
              <w:t>.</w:t>
            </w:r>
          </w:p>
          <w:p w:rsidR="00DA5CEF" w:rsidRPr="00104D3F" w:rsidRDefault="00104D3F" w:rsidP="00104D3F">
            <w:pPr>
              <w:pStyle w:val="Sarakstarindkopa"/>
              <w:numPr>
                <w:ilvl w:val="0"/>
                <w:numId w:val="11"/>
              </w:numPr>
              <w:shd w:val="clear" w:color="auto" w:fill="FFFFFF"/>
              <w:spacing w:after="0" w:line="240" w:lineRule="auto"/>
              <w:ind w:hanging="281"/>
              <w:jc w:val="both"/>
              <w:rPr>
                <w:rFonts w:ascii="Verdana" w:eastAsia="Times New Roman" w:hAnsi="Verdana" w:cs="Arial"/>
                <w:sz w:val="20"/>
                <w:szCs w:val="20"/>
                <w:lang w:eastAsia="lv-LV"/>
              </w:rPr>
            </w:pPr>
            <w:r>
              <w:rPr>
                <w:rFonts w:ascii="Verdana" w:eastAsia="Times New Roman" w:hAnsi="Verdana" w:cs="Arial"/>
                <w:sz w:val="20"/>
                <w:szCs w:val="20"/>
                <w:lang w:eastAsia="lv-LV"/>
              </w:rPr>
              <w:t>D</w:t>
            </w:r>
            <w:r w:rsidR="00DA5CEF" w:rsidRPr="00104D3F">
              <w:rPr>
                <w:rFonts w:ascii="Verdana" w:eastAsia="Times New Roman" w:hAnsi="Verdana" w:cs="Arial"/>
                <w:sz w:val="20"/>
                <w:szCs w:val="20"/>
                <w:lang w:eastAsia="lv-LV"/>
              </w:rPr>
              <w:t>ienas aprūpes centra vai cita rehabilitācijas pakalpojuma sniedzēja apliecinājumu (ja persona apmeklē attiecīgās institūcijas).</w:t>
            </w:r>
          </w:p>
          <w:p w:rsidR="004A66E1" w:rsidRPr="00B477AB" w:rsidRDefault="004A66E1" w:rsidP="00721AC1">
            <w:pPr>
              <w:spacing w:before="150" w:after="225" w:line="240" w:lineRule="auto"/>
              <w:jc w:val="both"/>
              <w:rPr>
                <w:rFonts w:ascii="Verdana" w:eastAsia="Times New Roman" w:hAnsi="Verdana" w:cs="Times New Roman"/>
                <w:i/>
                <w:sz w:val="20"/>
                <w:szCs w:val="20"/>
                <w:highlight w:val="yellow"/>
                <w:lang w:eastAsia="lv-LV"/>
              </w:rPr>
            </w:pP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550FBA" w:rsidP="00A56931">
            <w:pPr>
              <w:spacing w:before="150" w:after="225" w:line="240" w:lineRule="auto"/>
              <w:rPr>
                <w:rFonts w:ascii="Times New Roman" w:eastAsia="Times New Roman" w:hAnsi="Times New Roman" w:cs="Times New Roman"/>
                <w:sz w:val="24"/>
                <w:szCs w:val="24"/>
                <w:lang w:eastAsia="lv-LV"/>
              </w:rPr>
            </w:pPr>
            <w:r>
              <w:rPr>
                <w:rFonts w:ascii="Verdana" w:eastAsia="Times New Roman" w:hAnsi="Verdana" w:cs="Times New Roman"/>
                <w:b/>
                <w:bCs/>
                <w:sz w:val="20"/>
                <w:szCs w:val="20"/>
                <w:lang w:eastAsia="lv-LV"/>
              </w:rPr>
              <w:t xml:space="preserve">Lēmuma pieņemšanas </w:t>
            </w:r>
            <w:r w:rsidR="00A56931" w:rsidRPr="00A56931">
              <w:rPr>
                <w:rFonts w:ascii="Verdana" w:eastAsia="Times New Roman" w:hAnsi="Verdana" w:cs="Times New Roman"/>
                <w:b/>
                <w:bCs/>
                <w:sz w:val="20"/>
                <w:szCs w:val="20"/>
                <w:lang w:eastAsia="lv-LV"/>
              </w:rPr>
              <w:t>termiņš</w:t>
            </w:r>
          </w:p>
        </w:tc>
        <w:tc>
          <w:tcPr>
            <w:tcW w:w="10201" w:type="dxa"/>
            <w:tcBorders>
              <w:top w:val="outset" w:sz="6" w:space="0" w:color="auto"/>
              <w:left w:val="outset" w:sz="6" w:space="0" w:color="auto"/>
              <w:bottom w:val="outset" w:sz="6" w:space="0" w:color="auto"/>
              <w:right w:val="outset" w:sz="6" w:space="0" w:color="auto"/>
            </w:tcBorders>
            <w:hideMark/>
          </w:tcPr>
          <w:p w:rsidR="00A56931" w:rsidRPr="00834AE2" w:rsidRDefault="00834AE2" w:rsidP="00A56931">
            <w:pPr>
              <w:spacing w:before="150" w:after="225" w:line="240" w:lineRule="auto"/>
              <w:jc w:val="both"/>
              <w:rPr>
                <w:rFonts w:ascii="Verdana" w:eastAsia="Times New Roman" w:hAnsi="Verdana" w:cs="Times New Roman"/>
                <w:sz w:val="20"/>
                <w:szCs w:val="20"/>
                <w:highlight w:val="yellow"/>
                <w:lang w:eastAsia="lv-LV"/>
              </w:rPr>
            </w:pPr>
            <w:r w:rsidRPr="00834AE2">
              <w:rPr>
                <w:rFonts w:ascii="Verdana" w:hAnsi="Verdana" w:cs="Arial"/>
                <w:sz w:val="20"/>
                <w:szCs w:val="20"/>
                <w:shd w:val="clear" w:color="auto" w:fill="FFFFFF"/>
              </w:rPr>
              <w:t>Sociālais dienests mēneša laikā no iesnieguma saņemšanas dienas izskata asistenta pakalpojuma pieprasītāja iesniegumu un tam pievienotos dokumentus, pārbauda sniegtās informācijas patiesumu, nepieciešamības gadījumā pieprasa papildu informāciju no citām institūcijām, izvērtē personas iesaisti pasākumos un pieņem lēmumu, par ko 10 dienu laikā informē asistenta pakalpojuma pieprasītāju.</w:t>
            </w:r>
          </w:p>
        </w:tc>
      </w:tr>
      <w:tr w:rsidR="00A56931" w:rsidRPr="00A56931" w:rsidTr="00607183">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termiņa apraksts</w:t>
            </w:r>
          </w:p>
        </w:tc>
        <w:tc>
          <w:tcPr>
            <w:tcW w:w="10201" w:type="dxa"/>
            <w:tcBorders>
              <w:top w:val="outset" w:sz="6" w:space="0" w:color="auto"/>
              <w:left w:val="outset" w:sz="6" w:space="0" w:color="auto"/>
              <w:bottom w:val="outset" w:sz="6" w:space="0" w:color="auto"/>
              <w:right w:val="outset" w:sz="6" w:space="0" w:color="auto"/>
            </w:tcBorders>
            <w:shd w:val="clear" w:color="auto" w:fill="auto"/>
            <w:hideMark/>
          </w:tcPr>
          <w:p w:rsidR="00A56931" w:rsidRPr="00894711" w:rsidRDefault="00894711" w:rsidP="00894711">
            <w:pPr>
              <w:pStyle w:val="tv213"/>
              <w:spacing w:before="0" w:beforeAutospacing="0" w:after="0" w:afterAutospacing="0" w:line="293" w:lineRule="atLeast"/>
              <w:jc w:val="both"/>
              <w:rPr>
                <w:rFonts w:ascii="Verdana" w:hAnsi="Verdana"/>
                <w:sz w:val="20"/>
                <w:szCs w:val="20"/>
              </w:rPr>
            </w:pPr>
            <w:r w:rsidRPr="00894711">
              <w:rPr>
                <w:rFonts w:ascii="Verdana" w:hAnsi="Verdana"/>
                <w:i/>
                <w:sz w:val="20"/>
                <w:szCs w:val="20"/>
                <w:u w:val="single"/>
              </w:rPr>
              <w:t>Pakalpojuma termiņš:</w:t>
            </w:r>
            <w:r w:rsidRPr="00894711">
              <w:rPr>
                <w:rFonts w:ascii="Verdana" w:hAnsi="Verdana"/>
                <w:sz w:val="20"/>
                <w:szCs w:val="20"/>
              </w:rPr>
              <w:t xml:space="preserve"> </w:t>
            </w:r>
            <w:r w:rsidRPr="00607183">
              <w:rPr>
                <w:rFonts w:ascii="Verdana" w:hAnsi="Verdana" w:cs="Arial"/>
                <w:sz w:val="20"/>
                <w:szCs w:val="20"/>
                <w:shd w:val="clear" w:color="auto" w:fill="F1F1F1"/>
              </w:rPr>
              <w:t>vienreizējs, viens mēnesis, vairāki mēneši, līdz kārtējā gada beigām vai viens gads.</w:t>
            </w:r>
            <w:bookmarkStart w:id="0" w:name="_GoBack"/>
            <w:bookmarkEnd w:id="0"/>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lastRenderedPageBreak/>
              <w:t>Administratīvais process</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Ir</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Administratīvā procesa apraksts</w:t>
            </w:r>
          </w:p>
        </w:tc>
        <w:tc>
          <w:tcPr>
            <w:tcW w:w="10201" w:type="dxa"/>
            <w:tcBorders>
              <w:top w:val="outset" w:sz="6" w:space="0" w:color="auto"/>
              <w:left w:val="outset" w:sz="6" w:space="0" w:color="auto"/>
              <w:bottom w:val="outset" w:sz="6" w:space="0" w:color="auto"/>
              <w:right w:val="outset" w:sz="6" w:space="0" w:color="auto"/>
            </w:tcBorders>
            <w:hideMark/>
          </w:tcPr>
          <w:p w:rsidR="003F0C0D" w:rsidRPr="00584814" w:rsidRDefault="003F0C0D" w:rsidP="003F0C0D">
            <w:pPr>
              <w:pStyle w:val="Sarakstarindkopa"/>
              <w:spacing w:before="150" w:after="225" w:line="240" w:lineRule="auto"/>
              <w:ind w:left="43"/>
              <w:jc w:val="both"/>
              <w:rPr>
                <w:rFonts w:ascii="Verdana" w:eastAsia="Times New Roman" w:hAnsi="Verdana" w:cs="Times New Roman"/>
                <w:sz w:val="20"/>
                <w:szCs w:val="20"/>
                <w:lang w:eastAsia="lv-LV"/>
              </w:rPr>
            </w:pPr>
            <w:r w:rsidRPr="00845F6C">
              <w:rPr>
                <w:rFonts w:ascii="Verdana" w:eastAsia="Lucida Sans Unicode" w:hAnsi="Verdana" w:cs="Times New Roman"/>
                <w:sz w:val="20"/>
                <w:szCs w:val="20"/>
              </w:rPr>
              <w:t xml:space="preserve">Ja pakalpojuma pieprasītājs nav apmierināts ar </w:t>
            </w:r>
            <w:r w:rsidRPr="00584814">
              <w:rPr>
                <w:rFonts w:ascii="Verdana" w:eastAsia="Times New Roman" w:hAnsi="Verdana" w:cs="Times New Roman"/>
                <w:sz w:val="20"/>
                <w:szCs w:val="20"/>
                <w:lang w:eastAsia="lv-LV"/>
              </w:rPr>
              <w:t>Rojas novada Sociālā dienesta lēmumu</w:t>
            </w:r>
            <w:r>
              <w:rPr>
                <w:rFonts w:ascii="Verdana" w:eastAsia="Times New Roman" w:hAnsi="Verdana" w:cs="Times New Roman"/>
                <w:sz w:val="20"/>
                <w:szCs w:val="20"/>
                <w:lang w:eastAsia="lv-LV"/>
              </w:rPr>
              <w:t>,</w:t>
            </w:r>
            <w:r w:rsidRPr="00584814">
              <w:rPr>
                <w:rFonts w:ascii="Verdana" w:eastAsia="Times New Roman" w:hAnsi="Verdana" w:cs="Times New Roman"/>
                <w:sz w:val="20"/>
                <w:szCs w:val="20"/>
                <w:lang w:eastAsia="lv-LV"/>
              </w:rPr>
              <w:t xml:space="preserve"> pakalpojuma pieprasītājs var apstrīdēt mēneša laikā no tā spēkā stāšanās dienas, iesniedzot iesniegumu Rojas novada domē.</w:t>
            </w:r>
          </w:p>
          <w:p w:rsidR="003F0C0D" w:rsidRPr="00584814" w:rsidRDefault="003F0C0D" w:rsidP="003F0C0D">
            <w:pPr>
              <w:pStyle w:val="Sarakstarindkopa"/>
              <w:spacing w:before="150" w:after="225" w:line="240" w:lineRule="auto"/>
              <w:ind w:left="43"/>
              <w:jc w:val="both"/>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Rojas novada pašvaldība, Zvejnieku ielā 3, Rojā, Rojas novadā, LV-3264 tālr.: 632320502.</w:t>
            </w:r>
          </w:p>
          <w:p w:rsidR="003F0C0D" w:rsidRPr="00584814" w:rsidRDefault="003F0C0D" w:rsidP="003F0C0D">
            <w:pPr>
              <w:pStyle w:val="Sarakstarindkopa"/>
              <w:spacing w:before="150" w:after="225" w:line="240" w:lineRule="auto"/>
              <w:ind w:left="43"/>
              <w:jc w:val="both"/>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Rojas novada domes Administratīvo aktu var pārsūdzēt Administratīvajā tiesā likumā noteiktajā kārtībā.</w:t>
            </w:r>
          </w:p>
          <w:p w:rsidR="003F0C0D" w:rsidRPr="00584814" w:rsidRDefault="003F0C0D" w:rsidP="003F0C0D">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Adrese: Liepājas tiesu nams</w:t>
            </w:r>
          </w:p>
          <w:p w:rsidR="003F0C0D" w:rsidRPr="00584814" w:rsidRDefault="003F0C0D" w:rsidP="003F0C0D">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Lielā iela 4, Liepāja, LV-3401</w:t>
            </w:r>
          </w:p>
          <w:p w:rsidR="003F0C0D" w:rsidRPr="00584814" w:rsidRDefault="003F0C0D" w:rsidP="003F0C0D">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Tālr.: 63407901</w:t>
            </w:r>
          </w:p>
          <w:p w:rsidR="003F0C0D" w:rsidRDefault="003F0C0D" w:rsidP="003F0C0D">
            <w:pPr>
              <w:pStyle w:val="Sarakstarindkopa"/>
              <w:spacing w:before="150" w:after="225" w:line="240" w:lineRule="auto"/>
              <w:ind w:left="43"/>
              <w:rPr>
                <w:rFonts w:ascii="Verdana" w:eastAsia="Times New Roman" w:hAnsi="Verdana" w:cs="Times New Roman"/>
                <w:sz w:val="20"/>
                <w:szCs w:val="20"/>
                <w:lang w:eastAsia="lv-LV"/>
              </w:rPr>
            </w:pPr>
            <w:r w:rsidRPr="00584814">
              <w:rPr>
                <w:rFonts w:ascii="Verdana" w:eastAsia="Times New Roman" w:hAnsi="Verdana" w:cs="Times New Roman"/>
                <w:sz w:val="20"/>
                <w:szCs w:val="20"/>
                <w:lang w:eastAsia="lv-LV"/>
              </w:rPr>
              <w:t>Fakss: 63407915</w:t>
            </w:r>
          </w:p>
          <w:p w:rsidR="003F0C0D" w:rsidRDefault="003F0C0D" w:rsidP="003F0C0D">
            <w:pPr>
              <w:pStyle w:val="Sarakstarindkopa"/>
              <w:spacing w:before="150" w:after="225" w:line="240" w:lineRule="auto"/>
              <w:ind w:left="43"/>
              <w:rPr>
                <w:rFonts w:ascii="Verdana" w:eastAsia="Lucida Sans Unicode" w:hAnsi="Verdana" w:cs="Times New Roman"/>
                <w:sz w:val="20"/>
                <w:szCs w:val="20"/>
              </w:rPr>
            </w:pPr>
            <w:r w:rsidRPr="00584814">
              <w:rPr>
                <w:rFonts w:ascii="Verdana" w:eastAsia="Times New Roman" w:hAnsi="Verdana" w:cs="Times New Roman"/>
                <w:sz w:val="20"/>
                <w:szCs w:val="20"/>
                <w:lang w:eastAsia="lv-LV"/>
              </w:rPr>
              <w:t xml:space="preserve">e-pasts: </w:t>
            </w:r>
            <w:hyperlink r:id="rId8" w:history="1">
              <w:r w:rsidRPr="00D9120B">
                <w:rPr>
                  <w:rStyle w:val="Hipersaite"/>
                  <w:rFonts w:ascii="Verdana" w:eastAsia="Times New Roman" w:hAnsi="Verdana" w:cs="Times New Roman"/>
                  <w:sz w:val="20"/>
                  <w:szCs w:val="20"/>
                  <w:lang w:eastAsia="lv-LV"/>
                </w:rPr>
                <w:t>liepaja.administrativa@tiesas.lv</w:t>
              </w:r>
            </w:hyperlink>
          </w:p>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kanāli</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Klātiene</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Ar pakalpojuma saņemšanu saistītie maksājumi</w:t>
            </w:r>
          </w:p>
        </w:tc>
        <w:tc>
          <w:tcPr>
            <w:tcW w:w="10201" w:type="dxa"/>
            <w:tcBorders>
              <w:top w:val="outset" w:sz="6" w:space="0" w:color="auto"/>
              <w:left w:val="outset" w:sz="6" w:space="0" w:color="auto"/>
              <w:bottom w:val="outset" w:sz="6" w:space="0" w:color="auto"/>
              <w:right w:val="outset" w:sz="6" w:space="0" w:color="auto"/>
            </w:tcBorders>
            <w:hideMark/>
          </w:tcPr>
          <w:p w:rsidR="00A56931" w:rsidRPr="008F5AA9" w:rsidRDefault="008F5AA9" w:rsidP="00A56931">
            <w:pPr>
              <w:spacing w:before="150" w:after="225" w:line="240" w:lineRule="auto"/>
              <w:jc w:val="both"/>
              <w:rPr>
                <w:rFonts w:ascii="Verdana" w:eastAsia="Times New Roman" w:hAnsi="Verdana" w:cs="Times New Roman"/>
                <w:sz w:val="20"/>
                <w:szCs w:val="20"/>
                <w:lang w:eastAsia="lv-LV"/>
              </w:rPr>
            </w:pPr>
            <w:r w:rsidRPr="008F5AA9">
              <w:rPr>
                <w:rFonts w:ascii="Verdana" w:hAnsi="Verdana" w:cs="Arial"/>
                <w:sz w:val="20"/>
                <w:szCs w:val="20"/>
                <w:shd w:val="clear" w:color="auto" w:fill="FFFFFF"/>
              </w:rPr>
              <w:t>Pakalpojums tiek apmaksāts no valsts budžeta līdzekļiem.</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Nepieciešamās veidlapas</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Pievienots pakalpojuma aprakstam</w:t>
            </w:r>
          </w:p>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Asistenta pakalpojuma apjoma noteikšanas kritērijus iespējams apskatīt  MK noteikumos Nr. 942 </w:t>
            </w:r>
            <w:r w:rsidRPr="00A56931">
              <w:rPr>
                <w:rFonts w:ascii="Verdana" w:eastAsia="Times New Roman" w:hAnsi="Verdana" w:cs="Times New Roman"/>
                <w:i/>
                <w:iCs/>
                <w:sz w:val="20"/>
                <w:szCs w:val="20"/>
                <w:lang w:eastAsia="lv-LV"/>
              </w:rPr>
              <w:t>„Kārtība, kādā piešķir un finansē asistenta pakalpojumu pašvaldībā” </w:t>
            </w:r>
            <w:r w:rsidRPr="00A56931">
              <w:rPr>
                <w:rFonts w:ascii="Verdana" w:eastAsia="Times New Roman" w:hAnsi="Verdana" w:cs="Times New Roman"/>
                <w:sz w:val="20"/>
                <w:szCs w:val="20"/>
                <w:lang w:eastAsia="lv-LV"/>
              </w:rPr>
              <w:t>1. pielikumā.</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atslēgvārdi</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2954EF" w:rsidP="00A56931">
            <w:pPr>
              <w:spacing w:before="150" w:after="225" w:line="240" w:lineRule="auto"/>
              <w:jc w:val="both"/>
              <w:rPr>
                <w:rFonts w:ascii="Times New Roman" w:eastAsia="Times New Roman" w:hAnsi="Times New Roman" w:cs="Times New Roman"/>
                <w:sz w:val="24"/>
                <w:szCs w:val="24"/>
                <w:lang w:eastAsia="lv-LV"/>
              </w:rPr>
            </w:pPr>
            <w:r w:rsidRPr="00F40D0B">
              <w:rPr>
                <w:rFonts w:ascii="Verdana" w:eastAsia="Times New Roman" w:hAnsi="Verdana" w:cs="Times New Roman"/>
                <w:sz w:val="20"/>
                <w:szCs w:val="20"/>
                <w:lang w:eastAsia="lv-LV"/>
              </w:rPr>
              <w:t>Asistents, asistenta pakalpojums</w:t>
            </w:r>
            <w:r w:rsidR="00A56931" w:rsidRPr="00F40D0B">
              <w:rPr>
                <w:rFonts w:ascii="Verdana" w:eastAsia="Times New Roman" w:hAnsi="Verdana" w:cs="Times New Roman"/>
                <w:sz w:val="20"/>
                <w:szCs w:val="20"/>
                <w:lang w:eastAsia="lv-LV"/>
              </w:rPr>
              <w:t xml:space="preserve"> pašvaldībā</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Pakalpojuma sniedzēja darba laiki</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AE036E" w:rsidP="00A56931">
            <w:pPr>
              <w:spacing w:before="150" w:after="225" w:line="240" w:lineRule="auto"/>
              <w:jc w:val="both"/>
              <w:rPr>
                <w:rFonts w:ascii="Times New Roman" w:eastAsia="Times New Roman" w:hAnsi="Times New Roman" w:cs="Times New Roman"/>
                <w:sz w:val="24"/>
                <w:szCs w:val="24"/>
                <w:lang w:eastAsia="lv-LV"/>
              </w:rPr>
            </w:pPr>
            <w:r>
              <w:rPr>
                <w:rFonts w:ascii="Verdana" w:eastAsia="Times New Roman" w:hAnsi="Verdana" w:cs="Times New Roman"/>
                <w:color w:val="000000"/>
                <w:sz w:val="20"/>
                <w:szCs w:val="20"/>
                <w:lang w:eastAsia="lv-LV"/>
              </w:rPr>
              <w:t>D</w:t>
            </w:r>
            <w:r w:rsidRPr="009E7DBC">
              <w:rPr>
                <w:rFonts w:ascii="Verdana" w:eastAsia="Times New Roman" w:hAnsi="Verdana" w:cs="Times New Roman"/>
                <w:color w:val="000000"/>
                <w:sz w:val="20"/>
                <w:szCs w:val="20"/>
                <w:lang w:eastAsia="lv-LV"/>
              </w:rPr>
              <w:t>ar</w:t>
            </w:r>
            <w:r>
              <w:rPr>
                <w:rFonts w:ascii="Verdana" w:eastAsia="Times New Roman" w:hAnsi="Verdana" w:cs="Times New Roman"/>
                <w:color w:val="000000"/>
                <w:sz w:val="20"/>
                <w:szCs w:val="20"/>
                <w:lang w:eastAsia="lv-LV"/>
              </w:rPr>
              <w:t>ba dienās: P.8.00-18.00; T.8.00-17.00 – pusdienas pārtraukums no 13.00-14.00; Piektd.8.00-15.00 - bez pusdienas pārtraukuma</w:t>
            </w:r>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lastRenderedPageBreak/>
              <w:t>Pakalpojuma sniedzēja adrese</w:t>
            </w:r>
          </w:p>
        </w:tc>
        <w:tc>
          <w:tcPr>
            <w:tcW w:w="10201" w:type="dxa"/>
            <w:tcBorders>
              <w:top w:val="outset" w:sz="6" w:space="0" w:color="auto"/>
              <w:left w:val="outset" w:sz="6" w:space="0" w:color="auto"/>
              <w:bottom w:val="outset" w:sz="6" w:space="0" w:color="auto"/>
              <w:right w:val="outset" w:sz="6" w:space="0" w:color="auto"/>
            </w:tcBorders>
            <w:hideMark/>
          </w:tcPr>
          <w:p w:rsidR="00724A48" w:rsidRPr="00A56931" w:rsidRDefault="00A56931" w:rsidP="00724A48">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 xml:space="preserve">Rojas novada pašvaldība – Sociālais dienests, Celtnieku iela 6, Roja, LV 3264; </w:t>
            </w:r>
            <w:hyperlink r:id="rId9" w:history="1">
              <w:r w:rsidR="00724A48" w:rsidRPr="00C66BF0">
                <w:rPr>
                  <w:rStyle w:val="Hipersaite"/>
                  <w:rFonts w:ascii="Verdana" w:eastAsia="Times New Roman" w:hAnsi="Verdana" w:cs="Times New Roman"/>
                  <w:sz w:val="20"/>
                  <w:szCs w:val="20"/>
                  <w:lang w:eastAsia="lv-LV"/>
                </w:rPr>
                <w:t>www.roja.lv</w:t>
              </w:r>
            </w:hyperlink>
          </w:p>
        </w:tc>
      </w:tr>
      <w:tr w:rsidR="00A56931" w:rsidRPr="00A56931" w:rsidTr="0033539A">
        <w:trPr>
          <w:tblCellSpacing w:w="0" w:type="dxa"/>
        </w:trPr>
        <w:tc>
          <w:tcPr>
            <w:tcW w:w="3825"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rPr>
                <w:rFonts w:ascii="Times New Roman" w:eastAsia="Times New Roman" w:hAnsi="Times New Roman" w:cs="Times New Roman"/>
                <w:sz w:val="24"/>
                <w:szCs w:val="24"/>
                <w:lang w:eastAsia="lv-LV"/>
              </w:rPr>
            </w:pPr>
            <w:r w:rsidRPr="00A56931">
              <w:rPr>
                <w:rFonts w:ascii="Verdana" w:eastAsia="Times New Roman" w:hAnsi="Verdana" w:cs="Times New Roman"/>
                <w:b/>
                <w:bCs/>
                <w:sz w:val="20"/>
                <w:szCs w:val="20"/>
                <w:lang w:eastAsia="lv-LV"/>
              </w:rPr>
              <w:t>Tālrunis, e-pasts</w:t>
            </w:r>
          </w:p>
        </w:tc>
        <w:tc>
          <w:tcPr>
            <w:tcW w:w="10201" w:type="dxa"/>
            <w:tcBorders>
              <w:top w:val="outset" w:sz="6" w:space="0" w:color="auto"/>
              <w:left w:val="outset" w:sz="6" w:space="0" w:color="auto"/>
              <w:bottom w:val="outset" w:sz="6" w:space="0" w:color="auto"/>
              <w:right w:val="outset" w:sz="6" w:space="0" w:color="auto"/>
            </w:tcBorders>
            <w:hideMark/>
          </w:tcPr>
          <w:p w:rsidR="00A56931" w:rsidRPr="00A56931" w:rsidRDefault="00A56931" w:rsidP="00A56931">
            <w:pPr>
              <w:spacing w:before="150" w:after="225" w:line="240" w:lineRule="auto"/>
              <w:jc w:val="both"/>
              <w:rPr>
                <w:rFonts w:ascii="Times New Roman" w:eastAsia="Times New Roman" w:hAnsi="Times New Roman" w:cs="Times New Roman"/>
                <w:sz w:val="24"/>
                <w:szCs w:val="24"/>
                <w:lang w:eastAsia="lv-LV"/>
              </w:rPr>
            </w:pPr>
            <w:r w:rsidRPr="00A56931">
              <w:rPr>
                <w:rFonts w:ascii="Verdana" w:eastAsia="Times New Roman" w:hAnsi="Verdana" w:cs="Times New Roman"/>
                <w:sz w:val="20"/>
                <w:szCs w:val="20"/>
                <w:lang w:eastAsia="lv-LV"/>
              </w:rPr>
              <w:t>63269551; e-pasts: </w:t>
            </w:r>
            <w:hyperlink r:id="rId10" w:history="1">
              <w:r w:rsidRPr="00A56931">
                <w:rPr>
                  <w:rFonts w:ascii="Verdana" w:eastAsia="Times New Roman" w:hAnsi="Verdana" w:cs="Times New Roman"/>
                  <w:color w:val="0269B3"/>
                  <w:sz w:val="20"/>
                  <w:szCs w:val="20"/>
                  <w:u w:val="single"/>
                  <w:lang w:eastAsia="lv-LV"/>
                </w:rPr>
                <w:t>socialaisdienests@roja.lv</w:t>
              </w:r>
            </w:hyperlink>
          </w:p>
        </w:tc>
      </w:tr>
    </w:tbl>
    <w:p w:rsidR="00A56931" w:rsidRPr="00A56931" w:rsidRDefault="00A56931" w:rsidP="00A56931">
      <w:p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A56931">
        <w:rPr>
          <w:rFonts w:ascii="Verdana" w:eastAsia="Times New Roman" w:hAnsi="Verdana" w:cs="Times New Roman"/>
          <w:b/>
          <w:bCs/>
          <w:color w:val="000000"/>
          <w:sz w:val="20"/>
          <w:szCs w:val="20"/>
          <w:lang w:eastAsia="lv-LV"/>
        </w:rPr>
        <w:t> Pakalpojuma soļi:</w:t>
      </w:r>
    </w:p>
    <w:p w:rsidR="00A56931" w:rsidRPr="002915B3" w:rsidRDefault="00B42AA7" w:rsidP="002915B3">
      <w:pPr>
        <w:pStyle w:val="Sarakstarindkopa"/>
        <w:numPr>
          <w:ilvl w:val="0"/>
          <w:numId w:val="14"/>
        </w:numPr>
        <w:shd w:val="clear" w:color="auto" w:fill="FFFFFF"/>
        <w:spacing w:before="100" w:beforeAutospacing="1" w:after="100" w:afterAutospacing="1"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sz w:val="20"/>
          <w:szCs w:val="20"/>
          <w:lang w:eastAsia="lv-LV"/>
        </w:rPr>
        <w:t>Lai saņemtu asistenta pakalpojumu, asistenta pakalpojuma saņēmējs vai</w:t>
      </w:r>
      <w:r w:rsidR="006B43A6">
        <w:rPr>
          <w:rFonts w:ascii="Verdana" w:eastAsia="Times New Roman" w:hAnsi="Verdana" w:cs="Times New Roman"/>
          <w:sz w:val="20"/>
          <w:szCs w:val="20"/>
          <w:lang w:eastAsia="lv-LV"/>
        </w:rPr>
        <w:t xml:space="preserve"> </w:t>
      </w:r>
      <w:r w:rsidRPr="002915B3">
        <w:rPr>
          <w:rFonts w:ascii="Verdana" w:eastAsia="Times New Roman" w:hAnsi="Verdana" w:cs="Times New Roman"/>
          <w:sz w:val="20"/>
          <w:szCs w:val="20"/>
          <w:lang w:eastAsia="lv-LV"/>
        </w:rPr>
        <w:t xml:space="preserve">likumiskais pārstāvis (vecāks, ja pakalpojuma saņēmējs ir persona no 5 līdz 18.g.vec.) </w:t>
      </w:r>
      <w:r w:rsidR="004B1A03" w:rsidRPr="002915B3">
        <w:rPr>
          <w:rFonts w:ascii="Verdana" w:eastAsia="Times New Roman" w:hAnsi="Verdana" w:cs="Times New Roman"/>
          <w:color w:val="000000"/>
          <w:sz w:val="20"/>
          <w:szCs w:val="20"/>
          <w:lang w:eastAsia="lv-LV"/>
        </w:rPr>
        <w:t>vēršas Rojas novada S</w:t>
      </w:r>
      <w:r w:rsidR="00A56931" w:rsidRPr="002915B3">
        <w:rPr>
          <w:rFonts w:ascii="Verdana" w:eastAsia="Times New Roman" w:hAnsi="Verdana" w:cs="Times New Roman"/>
          <w:color w:val="000000"/>
          <w:sz w:val="20"/>
          <w:szCs w:val="20"/>
          <w:lang w:eastAsia="lv-LV"/>
        </w:rPr>
        <w:t>ociālajā dienestā Celtnieku iela 6, Roja, LV</w:t>
      </w:r>
      <w:r w:rsidRPr="002915B3">
        <w:rPr>
          <w:rFonts w:ascii="Verdana" w:eastAsia="Times New Roman" w:hAnsi="Verdana" w:cs="Times New Roman"/>
          <w:color w:val="000000"/>
          <w:sz w:val="20"/>
          <w:szCs w:val="20"/>
          <w:lang w:eastAsia="lv-LV"/>
        </w:rPr>
        <w:t xml:space="preserve"> 3264</w:t>
      </w:r>
      <w:r w:rsidR="00E82A6F">
        <w:rPr>
          <w:rFonts w:ascii="Verdana" w:eastAsia="Times New Roman" w:hAnsi="Verdana" w:cs="Times New Roman"/>
          <w:color w:val="000000"/>
          <w:sz w:val="20"/>
          <w:szCs w:val="20"/>
          <w:lang w:eastAsia="lv-LV"/>
        </w:rPr>
        <w:t>.</w:t>
      </w:r>
    </w:p>
    <w:p w:rsidR="00A56931" w:rsidRPr="002915B3" w:rsidRDefault="00A56931" w:rsidP="002915B3">
      <w:pPr>
        <w:pStyle w:val="Sarakstarindkopa"/>
        <w:numPr>
          <w:ilvl w:val="0"/>
          <w:numId w:val="14"/>
        </w:num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color w:val="000000"/>
          <w:sz w:val="20"/>
          <w:szCs w:val="20"/>
          <w:lang w:eastAsia="lv-LV"/>
        </w:rPr>
        <w:t>Sociālais darbinieks reģistrē iesniegumu</w:t>
      </w:r>
      <w:r w:rsidR="00E82A6F">
        <w:rPr>
          <w:rFonts w:ascii="Verdana" w:eastAsia="Times New Roman" w:hAnsi="Verdana" w:cs="Times New Roman"/>
          <w:color w:val="000000"/>
          <w:sz w:val="20"/>
          <w:szCs w:val="20"/>
          <w:lang w:eastAsia="lv-LV"/>
        </w:rPr>
        <w:t>.</w:t>
      </w:r>
    </w:p>
    <w:p w:rsidR="00A56931" w:rsidRPr="002915B3" w:rsidRDefault="00AB243E" w:rsidP="002915B3">
      <w:pPr>
        <w:pStyle w:val="Sarakstarindkopa"/>
        <w:numPr>
          <w:ilvl w:val="0"/>
          <w:numId w:val="14"/>
        </w:num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color w:val="000000"/>
          <w:sz w:val="20"/>
          <w:szCs w:val="20"/>
          <w:lang w:eastAsia="lv-LV"/>
        </w:rPr>
        <w:t xml:space="preserve">Sociālais darbinieks </w:t>
      </w:r>
      <w:r w:rsidR="00A56931" w:rsidRPr="002915B3">
        <w:rPr>
          <w:rFonts w:ascii="Verdana" w:eastAsia="Times New Roman" w:hAnsi="Verdana" w:cs="Times New Roman"/>
          <w:color w:val="000000"/>
          <w:sz w:val="20"/>
          <w:szCs w:val="20"/>
          <w:lang w:eastAsia="lv-LV"/>
        </w:rPr>
        <w:t>sagatavo lēmuma projektu par asistenta pakalpojuma nepieciešamību vai attei</w:t>
      </w:r>
      <w:r w:rsidRPr="002915B3">
        <w:rPr>
          <w:rFonts w:ascii="Verdana" w:eastAsia="Times New Roman" w:hAnsi="Verdana" w:cs="Times New Roman"/>
          <w:color w:val="000000"/>
          <w:sz w:val="20"/>
          <w:szCs w:val="20"/>
          <w:lang w:eastAsia="lv-LV"/>
        </w:rPr>
        <w:t>kumu un nosūta to Rojas novada S</w:t>
      </w:r>
      <w:r w:rsidR="00A56931" w:rsidRPr="002915B3">
        <w:rPr>
          <w:rFonts w:ascii="Verdana" w:eastAsia="Times New Roman" w:hAnsi="Verdana" w:cs="Times New Roman"/>
          <w:color w:val="000000"/>
          <w:sz w:val="20"/>
          <w:szCs w:val="20"/>
          <w:lang w:eastAsia="lv-LV"/>
        </w:rPr>
        <w:t>ociālā dienesta vecākajam sociālajam darbiniekam izskatīšanai</w:t>
      </w:r>
      <w:r w:rsidR="00E82A6F">
        <w:rPr>
          <w:rFonts w:ascii="Verdana" w:eastAsia="Times New Roman" w:hAnsi="Verdana" w:cs="Times New Roman"/>
          <w:color w:val="000000"/>
          <w:sz w:val="20"/>
          <w:szCs w:val="20"/>
          <w:lang w:eastAsia="lv-LV"/>
        </w:rPr>
        <w:t>.</w:t>
      </w:r>
    </w:p>
    <w:p w:rsidR="00A56931" w:rsidRPr="002915B3" w:rsidRDefault="00A56931" w:rsidP="002915B3">
      <w:pPr>
        <w:pStyle w:val="Sarakstarindkopa"/>
        <w:numPr>
          <w:ilvl w:val="0"/>
          <w:numId w:val="14"/>
        </w:num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color w:val="000000"/>
          <w:sz w:val="20"/>
          <w:szCs w:val="20"/>
          <w:lang w:eastAsia="lv-LV"/>
        </w:rPr>
        <w:t xml:space="preserve">Rojas novada </w:t>
      </w:r>
      <w:r w:rsidR="00AB243E" w:rsidRPr="002915B3">
        <w:rPr>
          <w:rFonts w:ascii="Verdana" w:eastAsia="Times New Roman" w:hAnsi="Verdana" w:cs="Times New Roman"/>
          <w:color w:val="000000"/>
          <w:sz w:val="20"/>
          <w:szCs w:val="20"/>
          <w:lang w:eastAsia="lv-LV"/>
        </w:rPr>
        <w:t>S</w:t>
      </w:r>
      <w:r w:rsidRPr="002915B3">
        <w:rPr>
          <w:rFonts w:ascii="Verdana" w:eastAsia="Times New Roman" w:hAnsi="Verdana" w:cs="Times New Roman"/>
          <w:color w:val="000000"/>
          <w:sz w:val="20"/>
          <w:szCs w:val="20"/>
          <w:lang w:eastAsia="lv-LV"/>
        </w:rPr>
        <w:t>ociālā dienesta vecākais sociālais darbinieks izskata dokumentus un lēmuma projektu nodo</w:t>
      </w:r>
      <w:r w:rsidR="00AB243E" w:rsidRPr="002915B3">
        <w:rPr>
          <w:rFonts w:ascii="Verdana" w:eastAsia="Times New Roman" w:hAnsi="Verdana" w:cs="Times New Roman"/>
          <w:color w:val="000000"/>
          <w:sz w:val="20"/>
          <w:szCs w:val="20"/>
          <w:lang w:eastAsia="lv-LV"/>
        </w:rPr>
        <w:t>t apstiprināšanai Rojas novada S</w:t>
      </w:r>
      <w:r w:rsidRPr="002915B3">
        <w:rPr>
          <w:rFonts w:ascii="Verdana" w:eastAsia="Times New Roman" w:hAnsi="Verdana" w:cs="Times New Roman"/>
          <w:color w:val="000000"/>
          <w:sz w:val="20"/>
          <w:szCs w:val="20"/>
          <w:lang w:eastAsia="lv-LV"/>
        </w:rPr>
        <w:t>ociālā dienesta vadītājai</w:t>
      </w:r>
      <w:r w:rsidR="00E82A6F">
        <w:rPr>
          <w:rFonts w:ascii="Verdana" w:eastAsia="Times New Roman" w:hAnsi="Verdana" w:cs="Times New Roman"/>
          <w:color w:val="000000"/>
          <w:sz w:val="20"/>
          <w:szCs w:val="20"/>
          <w:lang w:eastAsia="lv-LV"/>
        </w:rPr>
        <w:t>.</w:t>
      </w:r>
    </w:p>
    <w:p w:rsidR="00A56931" w:rsidRPr="002915B3" w:rsidRDefault="00A56931" w:rsidP="002915B3">
      <w:pPr>
        <w:pStyle w:val="Sarakstarindkopa"/>
        <w:numPr>
          <w:ilvl w:val="0"/>
          <w:numId w:val="14"/>
        </w:num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color w:val="000000"/>
          <w:sz w:val="20"/>
          <w:szCs w:val="20"/>
          <w:lang w:eastAsia="lv-LV"/>
        </w:rPr>
        <w:t>Sociālais darbinieks saņem lēmumu un informē par to pakalpojuma pieprasītāju</w:t>
      </w:r>
      <w:r w:rsidR="00E82A6F">
        <w:rPr>
          <w:rFonts w:ascii="Verdana" w:eastAsia="Times New Roman" w:hAnsi="Verdana" w:cs="Times New Roman"/>
          <w:color w:val="000000"/>
          <w:sz w:val="20"/>
          <w:szCs w:val="20"/>
          <w:lang w:eastAsia="lv-LV"/>
        </w:rPr>
        <w:t>.</w:t>
      </w:r>
    </w:p>
    <w:p w:rsidR="00A56931" w:rsidRPr="002915B3" w:rsidRDefault="00AB243E" w:rsidP="002915B3">
      <w:pPr>
        <w:pStyle w:val="Sarakstarindkopa"/>
        <w:numPr>
          <w:ilvl w:val="0"/>
          <w:numId w:val="14"/>
        </w:num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color w:val="000000"/>
          <w:sz w:val="20"/>
          <w:szCs w:val="20"/>
          <w:lang w:eastAsia="lv-LV"/>
        </w:rPr>
        <w:t>Rojas novada S</w:t>
      </w:r>
      <w:r w:rsidR="00A56931" w:rsidRPr="002915B3">
        <w:rPr>
          <w:rFonts w:ascii="Verdana" w:eastAsia="Times New Roman" w:hAnsi="Verdana" w:cs="Times New Roman"/>
          <w:color w:val="000000"/>
          <w:sz w:val="20"/>
          <w:szCs w:val="20"/>
          <w:lang w:eastAsia="lv-LV"/>
        </w:rPr>
        <w:t>ociālais dienests noslēdz ar asistentu un pakalpojuma saņēmēju uzņēmuma līgumu</w:t>
      </w:r>
      <w:r w:rsidR="00E82A6F">
        <w:rPr>
          <w:rFonts w:ascii="Verdana" w:eastAsia="Times New Roman" w:hAnsi="Verdana" w:cs="Times New Roman"/>
          <w:color w:val="000000"/>
          <w:sz w:val="20"/>
          <w:szCs w:val="20"/>
          <w:lang w:eastAsia="lv-LV"/>
        </w:rPr>
        <w:t>.</w:t>
      </w:r>
    </w:p>
    <w:p w:rsidR="00A56931" w:rsidRPr="002915B3" w:rsidRDefault="00A56931" w:rsidP="002915B3">
      <w:pPr>
        <w:pStyle w:val="Sarakstarindkopa"/>
        <w:numPr>
          <w:ilvl w:val="0"/>
          <w:numId w:val="14"/>
        </w:num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color w:val="000000"/>
          <w:sz w:val="20"/>
          <w:szCs w:val="20"/>
          <w:lang w:eastAsia="lv-LV"/>
        </w:rPr>
        <w:t>Pakalpojuma īstenošanas plānu sastāda un tā īstenošanu nodrošina asistents</w:t>
      </w:r>
      <w:r w:rsidR="00E82A6F">
        <w:rPr>
          <w:rFonts w:ascii="Verdana" w:eastAsia="Times New Roman" w:hAnsi="Verdana" w:cs="Times New Roman"/>
          <w:color w:val="000000"/>
          <w:sz w:val="20"/>
          <w:szCs w:val="20"/>
          <w:lang w:eastAsia="lv-LV"/>
        </w:rPr>
        <w:t>.</w:t>
      </w:r>
    </w:p>
    <w:p w:rsidR="00A56931" w:rsidRPr="002915B3" w:rsidRDefault="00A56931" w:rsidP="002915B3">
      <w:pPr>
        <w:pStyle w:val="Sarakstarindkopa"/>
        <w:numPr>
          <w:ilvl w:val="0"/>
          <w:numId w:val="14"/>
        </w:numPr>
        <w:shd w:val="clear" w:color="auto" w:fill="FFFFFF"/>
        <w:spacing w:before="150" w:after="225" w:line="240" w:lineRule="auto"/>
        <w:jc w:val="both"/>
        <w:rPr>
          <w:rFonts w:ascii="Trebuchet MS" w:eastAsia="Times New Roman" w:hAnsi="Trebuchet MS" w:cs="Times New Roman"/>
          <w:color w:val="000000"/>
          <w:sz w:val="18"/>
          <w:szCs w:val="18"/>
          <w:lang w:eastAsia="lv-LV"/>
        </w:rPr>
      </w:pPr>
      <w:r w:rsidRPr="002915B3">
        <w:rPr>
          <w:rFonts w:ascii="Verdana" w:eastAsia="Times New Roman" w:hAnsi="Verdana" w:cs="Times New Roman"/>
          <w:color w:val="000000"/>
          <w:sz w:val="20"/>
          <w:szCs w:val="20"/>
          <w:lang w:eastAsia="lv-LV"/>
        </w:rPr>
        <w:t>Līguma slēdzējs katru mēnes</w:t>
      </w:r>
      <w:r w:rsidR="00AB243E" w:rsidRPr="002915B3">
        <w:rPr>
          <w:rFonts w:ascii="Verdana" w:eastAsia="Times New Roman" w:hAnsi="Verdana" w:cs="Times New Roman"/>
          <w:color w:val="000000"/>
          <w:sz w:val="20"/>
          <w:szCs w:val="20"/>
          <w:lang w:eastAsia="lv-LV"/>
        </w:rPr>
        <w:t>i sniedz atskaiti Rojas novada S</w:t>
      </w:r>
      <w:r w:rsidRPr="002915B3">
        <w:rPr>
          <w:rFonts w:ascii="Verdana" w:eastAsia="Times New Roman" w:hAnsi="Verdana" w:cs="Times New Roman"/>
          <w:color w:val="000000"/>
          <w:sz w:val="20"/>
          <w:szCs w:val="20"/>
          <w:lang w:eastAsia="lv-LV"/>
        </w:rPr>
        <w:t>ociālajam dienestam par līguma izpildi.</w:t>
      </w:r>
    </w:p>
    <w:p w:rsidR="00DE28A2" w:rsidRDefault="00DE28A2" w:rsidP="002915B3"/>
    <w:sectPr w:rsidR="00DE28A2" w:rsidSect="0033539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E95"/>
    <w:multiLevelType w:val="hybridMultilevel"/>
    <w:tmpl w:val="76041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C326C5"/>
    <w:multiLevelType w:val="hybridMultilevel"/>
    <w:tmpl w:val="3E325B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DE8149C"/>
    <w:multiLevelType w:val="multilevel"/>
    <w:tmpl w:val="B6E0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2178E"/>
    <w:multiLevelType w:val="hybridMultilevel"/>
    <w:tmpl w:val="D2B2B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A36DA9"/>
    <w:multiLevelType w:val="hybridMultilevel"/>
    <w:tmpl w:val="751C4584"/>
    <w:lvl w:ilvl="0" w:tplc="49FA7040">
      <w:start w:val="1"/>
      <w:numFmt w:val="decimal"/>
      <w:lvlText w:val="%1."/>
      <w:lvlJc w:val="left"/>
      <w:pPr>
        <w:ind w:left="341"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E0752"/>
    <w:multiLevelType w:val="multilevel"/>
    <w:tmpl w:val="286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103B3"/>
    <w:multiLevelType w:val="hybridMultilevel"/>
    <w:tmpl w:val="43B83850"/>
    <w:lvl w:ilvl="0" w:tplc="49FA7040">
      <w:start w:val="1"/>
      <w:numFmt w:val="decimal"/>
      <w:lvlText w:val="%1."/>
      <w:lvlJc w:val="left"/>
      <w:pPr>
        <w:ind w:left="281"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532152F7"/>
    <w:multiLevelType w:val="multilevel"/>
    <w:tmpl w:val="38C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77306"/>
    <w:multiLevelType w:val="hybridMultilevel"/>
    <w:tmpl w:val="19C8706C"/>
    <w:lvl w:ilvl="0" w:tplc="49FA7040">
      <w:start w:val="1"/>
      <w:numFmt w:val="decimal"/>
      <w:lvlText w:val="%1."/>
      <w:lvlJc w:val="left"/>
      <w:pPr>
        <w:ind w:left="34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244F8F"/>
    <w:multiLevelType w:val="multilevel"/>
    <w:tmpl w:val="CBD2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616418"/>
    <w:multiLevelType w:val="hybridMultilevel"/>
    <w:tmpl w:val="7C9A98F4"/>
    <w:lvl w:ilvl="0" w:tplc="49FA7040">
      <w:start w:val="1"/>
      <w:numFmt w:val="decimal"/>
      <w:lvlText w:val="%1."/>
      <w:lvlJc w:val="left"/>
      <w:pPr>
        <w:ind w:left="70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28070CE"/>
    <w:multiLevelType w:val="multilevel"/>
    <w:tmpl w:val="CE76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8085C"/>
    <w:multiLevelType w:val="hybridMultilevel"/>
    <w:tmpl w:val="DD0822C4"/>
    <w:lvl w:ilvl="0" w:tplc="49FA7040">
      <w:start w:val="1"/>
      <w:numFmt w:val="decimal"/>
      <w:lvlText w:val="%1."/>
      <w:lvlJc w:val="left"/>
      <w:pPr>
        <w:ind w:left="341" w:hanging="360"/>
      </w:pPr>
      <w:rPr>
        <w:rFonts w:hint="default"/>
      </w:rPr>
    </w:lvl>
    <w:lvl w:ilvl="1" w:tplc="04260019" w:tentative="1">
      <w:start w:val="1"/>
      <w:numFmt w:val="lowerLetter"/>
      <w:lvlText w:val="%2."/>
      <w:lvlJc w:val="left"/>
      <w:pPr>
        <w:ind w:left="1061" w:hanging="360"/>
      </w:pPr>
    </w:lvl>
    <w:lvl w:ilvl="2" w:tplc="0426001B" w:tentative="1">
      <w:start w:val="1"/>
      <w:numFmt w:val="lowerRoman"/>
      <w:lvlText w:val="%3."/>
      <w:lvlJc w:val="right"/>
      <w:pPr>
        <w:ind w:left="1781" w:hanging="180"/>
      </w:pPr>
    </w:lvl>
    <w:lvl w:ilvl="3" w:tplc="0426000F" w:tentative="1">
      <w:start w:val="1"/>
      <w:numFmt w:val="decimal"/>
      <w:lvlText w:val="%4."/>
      <w:lvlJc w:val="left"/>
      <w:pPr>
        <w:ind w:left="2501" w:hanging="360"/>
      </w:pPr>
    </w:lvl>
    <w:lvl w:ilvl="4" w:tplc="04260019" w:tentative="1">
      <w:start w:val="1"/>
      <w:numFmt w:val="lowerLetter"/>
      <w:lvlText w:val="%5."/>
      <w:lvlJc w:val="left"/>
      <w:pPr>
        <w:ind w:left="3221" w:hanging="360"/>
      </w:pPr>
    </w:lvl>
    <w:lvl w:ilvl="5" w:tplc="0426001B" w:tentative="1">
      <w:start w:val="1"/>
      <w:numFmt w:val="lowerRoman"/>
      <w:lvlText w:val="%6."/>
      <w:lvlJc w:val="right"/>
      <w:pPr>
        <w:ind w:left="3941" w:hanging="180"/>
      </w:pPr>
    </w:lvl>
    <w:lvl w:ilvl="6" w:tplc="0426000F" w:tentative="1">
      <w:start w:val="1"/>
      <w:numFmt w:val="decimal"/>
      <w:lvlText w:val="%7."/>
      <w:lvlJc w:val="left"/>
      <w:pPr>
        <w:ind w:left="4661" w:hanging="360"/>
      </w:pPr>
    </w:lvl>
    <w:lvl w:ilvl="7" w:tplc="04260019" w:tentative="1">
      <w:start w:val="1"/>
      <w:numFmt w:val="lowerLetter"/>
      <w:lvlText w:val="%8."/>
      <w:lvlJc w:val="left"/>
      <w:pPr>
        <w:ind w:left="5381" w:hanging="360"/>
      </w:pPr>
    </w:lvl>
    <w:lvl w:ilvl="8" w:tplc="0426001B" w:tentative="1">
      <w:start w:val="1"/>
      <w:numFmt w:val="lowerRoman"/>
      <w:lvlText w:val="%9."/>
      <w:lvlJc w:val="right"/>
      <w:pPr>
        <w:ind w:left="6101" w:hanging="180"/>
      </w:pPr>
    </w:lvl>
  </w:abstractNum>
  <w:abstractNum w:abstractNumId="13" w15:restartNumberingAfterBreak="0">
    <w:nsid w:val="7A381733"/>
    <w:multiLevelType w:val="hybridMultilevel"/>
    <w:tmpl w:val="5232CEB8"/>
    <w:lvl w:ilvl="0" w:tplc="49FA7040">
      <w:start w:val="1"/>
      <w:numFmt w:val="decimal"/>
      <w:lvlText w:val="%1."/>
      <w:lvlJc w:val="left"/>
      <w:pPr>
        <w:ind w:left="34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2"/>
  </w:num>
  <w:num w:numId="5">
    <w:abstractNumId w:val="3"/>
  </w:num>
  <w:num w:numId="6">
    <w:abstractNumId w:val="0"/>
  </w:num>
  <w:num w:numId="7">
    <w:abstractNumId w:val="1"/>
  </w:num>
  <w:num w:numId="8">
    <w:abstractNumId w:val="12"/>
  </w:num>
  <w:num w:numId="9">
    <w:abstractNumId w:val="13"/>
  </w:num>
  <w:num w:numId="10">
    <w:abstractNumId w:val="9"/>
  </w:num>
  <w:num w:numId="11">
    <w:abstractNumId w:val="6"/>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31"/>
    <w:rsid w:val="00002D4A"/>
    <w:rsid w:val="000038E0"/>
    <w:rsid w:val="00076D04"/>
    <w:rsid w:val="00084356"/>
    <w:rsid w:val="00097B11"/>
    <w:rsid w:val="000C629A"/>
    <w:rsid w:val="000F67AC"/>
    <w:rsid w:val="00104D3F"/>
    <w:rsid w:val="00213051"/>
    <w:rsid w:val="0024347F"/>
    <w:rsid w:val="002863F9"/>
    <w:rsid w:val="0029122A"/>
    <w:rsid w:val="002915B3"/>
    <w:rsid w:val="002954EF"/>
    <w:rsid w:val="002C4CEA"/>
    <w:rsid w:val="002F0130"/>
    <w:rsid w:val="002F373A"/>
    <w:rsid w:val="00301BA0"/>
    <w:rsid w:val="00325EA2"/>
    <w:rsid w:val="0033539A"/>
    <w:rsid w:val="003D0A4E"/>
    <w:rsid w:val="003F0C0D"/>
    <w:rsid w:val="00400AB7"/>
    <w:rsid w:val="00451D8F"/>
    <w:rsid w:val="004673D3"/>
    <w:rsid w:val="00486405"/>
    <w:rsid w:val="00494219"/>
    <w:rsid w:val="004A66E1"/>
    <w:rsid w:val="004B1A03"/>
    <w:rsid w:val="004B4D67"/>
    <w:rsid w:val="004D5D5D"/>
    <w:rsid w:val="005067BB"/>
    <w:rsid w:val="00550FBA"/>
    <w:rsid w:val="0059085A"/>
    <w:rsid w:val="005A1AEB"/>
    <w:rsid w:val="005D6A8E"/>
    <w:rsid w:val="005F2365"/>
    <w:rsid w:val="00607183"/>
    <w:rsid w:val="00622129"/>
    <w:rsid w:val="00624975"/>
    <w:rsid w:val="00653473"/>
    <w:rsid w:val="006A4C84"/>
    <w:rsid w:val="006B43A6"/>
    <w:rsid w:val="006B5DC5"/>
    <w:rsid w:val="006D70C4"/>
    <w:rsid w:val="006D76C3"/>
    <w:rsid w:val="00721AC1"/>
    <w:rsid w:val="00724A48"/>
    <w:rsid w:val="0074764C"/>
    <w:rsid w:val="0083310A"/>
    <w:rsid w:val="00834AE2"/>
    <w:rsid w:val="00844D85"/>
    <w:rsid w:val="00863D0E"/>
    <w:rsid w:val="00876D0D"/>
    <w:rsid w:val="00894711"/>
    <w:rsid w:val="008D43DE"/>
    <w:rsid w:val="008D6DBF"/>
    <w:rsid w:val="008F25CA"/>
    <w:rsid w:val="008F5AA9"/>
    <w:rsid w:val="00956A92"/>
    <w:rsid w:val="009756D7"/>
    <w:rsid w:val="00991085"/>
    <w:rsid w:val="00A43219"/>
    <w:rsid w:val="00A56931"/>
    <w:rsid w:val="00A82876"/>
    <w:rsid w:val="00A84962"/>
    <w:rsid w:val="00A9190E"/>
    <w:rsid w:val="00AA39FB"/>
    <w:rsid w:val="00AB243E"/>
    <w:rsid w:val="00AB4EC6"/>
    <w:rsid w:val="00AE036E"/>
    <w:rsid w:val="00B079D2"/>
    <w:rsid w:val="00B42AA7"/>
    <w:rsid w:val="00B477AB"/>
    <w:rsid w:val="00B853A6"/>
    <w:rsid w:val="00BC2A8B"/>
    <w:rsid w:val="00BD0F6F"/>
    <w:rsid w:val="00CC633A"/>
    <w:rsid w:val="00D564BF"/>
    <w:rsid w:val="00DA5CEF"/>
    <w:rsid w:val="00DB3348"/>
    <w:rsid w:val="00DB6235"/>
    <w:rsid w:val="00DE28A2"/>
    <w:rsid w:val="00E322EA"/>
    <w:rsid w:val="00E44571"/>
    <w:rsid w:val="00E766E8"/>
    <w:rsid w:val="00E82A6F"/>
    <w:rsid w:val="00EE1299"/>
    <w:rsid w:val="00EE2C36"/>
    <w:rsid w:val="00F40D0B"/>
    <w:rsid w:val="00F66D23"/>
    <w:rsid w:val="00FF7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5A74"/>
  <w15:chartTrackingRefBased/>
  <w15:docId w15:val="{E89E0B85-F7F0-46BF-8734-444BB85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1299"/>
    <w:pPr>
      <w:ind w:left="720"/>
      <w:contextualSpacing/>
    </w:pPr>
  </w:style>
  <w:style w:type="paragraph" w:customStyle="1" w:styleId="tv213">
    <w:name w:val="tv213"/>
    <w:basedOn w:val="Parasts"/>
    <w:rsid w:val="002863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D43DE"/>
    <w:rPr>
      <w:color w:val="0563C1" w:themeColor="hyperlink"/>
      <w:u w:val="single"/>
    </w:rPr>
  </w:style>
  <w:style w:type="character" w:styleId="Neatrisintapieminana">
    <w:name w:val="Unresolved Mention"/>
    <w:basedOn w:val="Noklusjumarindkopasfonts"/>
    <w:uiPriority w:val="99"/>
    <w:semiHidden/>
    <w:unhideWhenUsed/>
    <w:rsid w:val="008D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6745">
      <w:bodyDiv w:val="1"/>
      <w:marLeft w:val="0"/>
      <w:marRight w:val="0"/>
      <w:marTop w:val="0"/>
      <w:marBottom w:val="0"/>
      <w:divBdr>
        <w:top w:val="none" w:sz="0" w:space="0" w:color="auto"/>
        <w:left w:val="none" w:sz="0" w:space="0" w:color="auto"/>
        <w:bottom w:val="none" w:sz="0" w:space="0" w:color="auto"/>
        <w:right w:val="none" w:sz="0" w:space="0" w:color="auto"/>
      </w:divBdr>
      <w:divsChild>
        <w:div w:id="730538558">
          <w:marLeft w:val="0"/>
          <w:marRight w:val="0"/>
          <w:marTop w:val="0"/>
          <w:marBottom w:val="0"/>
          <w:divBdr>
            <w:top w:val="none" w:sz="0" w:space="0" w:color="auto"/>
            <w:left w:val="none" w:sz="0" w:space="0" w:color="auto"/>
            <w:bottom w:val="none" w:sz="0" w:space="0" w:color="auto"/>
            <w:right w:val="none" w:sz="0" w:space="0" w:color="auto"/>
          </w:divBdr>
        </w:div>
        <w:div w:id="1749232310">
          <w:marLeft w:val="0"/>
          <w:marRight w:val="0"/>
          <w:marTop w:val="0"/>
          <w:marBottom w:val="0"/>
          <w:divBdr>
            <w:top w:val="none" w:sz="0" w:space="0" w:color="auto"/>
            <w:left w:val="none" w:sz="0" w:space="0" w:color="auto"/>
            <w:bottom w:val="none" w:sz="0" w:space="0" w:color="auto"/>
            <w:right w:val="none" w:sz="0" w:space="0" w:color="auto"/>
          </w:divBdr>
        </w:div>
      </w:divsChild>
    </w:div>
    <w:div w:id="317654838">
      <w:bodyDiv w:val="1"/>
      <w:marLeft w:val="0"/>
      <w:marRight w:val="0"/>
      <w:marTop w:val="0"/>
      <w:marBottom w:val="0"/>
      <w:divBdr>
        <w:top w:val="none" w:sz="0" w:space="0" w:color="auto"/>
        <w:left w:val="none" w:sz="0" w:space="0" w:color="auto"/>
        <w:bottom w:val="none" w:sz="0" w:space="0" w:color="auto"/>
        <w:right w:val="none" w:sz="0" w:space="0" w:color="auto"/>
      </w:divBdr>
    </w:div>
    <w:div w:id="1302922720">
      <w:bodyDiv w:val="1"/>
      <w:marLeft w:val="0"/>
      <w:marRight w:val="0"/>
      <w:marTop w:val="0"/>
      <w:marBottom w:val="0"/>
      <w:divBdr>
        <w:top w:val="none" w:sz="0" w:space="0" w:color="auto"/>
        <w:left w:val="none" w:sz="0" w:space="0" w:color="auto"/>
        <w:bottom w:val="none" w:sz="0" w:space="0" w:color="auto"/>
        <w:right w:val="none" w:sz="0" w:space="0" w:color="auto"/>
      </w:divBdr>
    </w:div>
    <w:div w:id="21327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paja.administrativa@tiesas.lv" TargetMode="External"/><Relationship Id="rId3" Type="http://schemas.openxmlformats.org/officeDocument/2006/relationships/styles" Target="styles.xml"/><Relationship Id="rId7" Type="http://schemas.openxmlformats.org/officeDocument/2006/relationships/hyperlink" Target="https://likumi.lv/doc.php?id=2537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doc.php?id=21149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cialaisdienests@roja.lv" TargetMode="External"/><Relationship Id="rId4" Type="http://schemas.openxmlformats.org/officeDocument/2006/relationships/settings" Target="settings.xml"/><Relationship Id="rId9" Type="http://schemas.openxmlformats.org/officeDocument/2006/relationships/hyperlink" Target="http://www.r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C1F8-431E-48C2-B7C5-4D432FBF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5285</Words>
  <Characters>3013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2017-10-13T09:16:00Z</dcterms:created>
  <dcterms:modified xsi:type="dcterms:W3CDTF">2020-05-05T08:58:00Z</dcterms:modified>
</cp:coreProperties>
</file>